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6EC" w:rsidRPr="00CA1424" w:rsidRDefault="00F106EC" w:rsidP="00F106EC">
      <w:pPr>
        <w:spacing w:after="0"/>
        <w:jc w:val="center"/>
        <w:rPr>
          <w:rFonts w:ascii="Times New Roman" w:hAnsi="Times New Roman"/>
          <w:b/>
          <w:caps/>
          <w:sz w:val="24"/>
          <w:szCs w:val="24"/>
        </w:rPr>
      </w:pPr>
      <w:r w:rsidRPr="00CA1424">
        <w:rPr>
          <w:rFonts w:ascii="Times New Roman" w:hAnsi="Times New Roman"/>
          <w:b/>
          <w:caps/>
          <w:sz w:val="24"/>
          <w:szCs w:val="24"/>
        </w:rPr>
        <w:t xml:space="preserve">Annex </w:t>
      </w:r>
      <w:r w:rsidR="00E205F0" w:rsidRPr="00CA1424">
        <w:rPr>
          <w:rFonts w:ascii="Times New Roman" w:eastAsia="Malgun Gothic" w:hAnsi="Times New Roman"/>
          <w:b/>
          <w:caps/>
          <w:sz w:val="24"/>
          <w:szCs w:val="24"/>
          <w:lang w:eastAsia="ko-KR"/>
        </w:rPr>
        <w:t>7-A</w:t>
      </w:r>
      <w:r w:rsidRPr="00CA1424">
        <w:rPr>
          <w:rFonts w:ascii="Times New Roman" w:hAnsi="Times New Roman"/>
          <w:b/>
          <w:caps/>
          <w:sz w:val="24"/>
          <w:szCs w:val="24"/>
        </w:rPr>
        <w:t xml:space="preserve"> </w:t>
      </w:r>
    </w:p>
    <w:p w:rsidR="00F106EC" w:rsidRPr="00CA1424" w:rsidRDefault="00F106EC" w:rsidP="00474047">
      <w:pPr>
        <w:spacing w:after="0"/>
        <w:jc w:val="center"/>
        <w:rPr>
          <w:rFonts w:ascii="Times New Roman Bold" w:hAnsi="Times New Roman Bold" w:hint="eastAsia"/>
          <w:b/>
          <w:caps/>
          <w:sz w:val="24"/>
          <w:szCs w:val="24"/>
        </w:rPr>
      </w:pPr>
      <w:r w:rsidRPr="00CA1424">
        <w:rPr>
          <w:rFonts w:ascii="Times New Roman Bold" w:hAnsi="Times New Roman Bold"/>
          <w:b/>
          <w:caps/>
          <w:sz w:val="24"/>
          <w:szCs w:val="24"/>
        </w:rPr>
        <w:t xml:space="preserve">Non-Conforming Measures </w:t>
      </w:r>
    </w:p>
    <w:p w:rsidR="00F106EC" w:rsidRPr="00CA1424" w:rsidRDefault="00F106EC" w:rsidP="00474047">
      <w:pPr>
        <w:spacing w:after="0"/>
        <w:jc w:val="center"/>
        <w:rPr>
          <w:rFonts w:ascii="Times New Roman" w:hAnsi="Times New Roman"/>
          <w:sz w:val="24"/>
          <w:szCs w:val="24"/>
        </w:rPr>
      </w:pPr>
      <w:r w:rsidRPr="00CA1424">
        <w:rPr>
          <w:rFonts w:ascii="Times New Roman Bold" w:hAnsi="Times New Roman Bold"/>
          <w:b/>
          <w:caps/>
          <w:sz w:val="24"/>
          <w:szCs w:val="24"/>
        </w:rPr>
        <w:t>Schedule of Singapore</w:t>
      </w:r>
    </w:p>
    <w:p w:rsidR="00BE784E" w:rsidRPr="00CA1424" w:rsidRDefault="00BE784E" w:rsidP="00474047">
      <w:pPr>
        <w:spacing w:after="0"/>
        <w:jc w:val="center"/>
        <w:rPr>
          <w:rFonts w:ascii="Times New Roman" w:hAnsi="Times New Roman"/>
          <w:b/>
          <w:sz w:val="24"/>
          <w:szCs w:val="24"/>
          <w:lang w:eastAsia="ko-KR"/>
        </w:rPr>
      </w:pPr>
    </w:p>
    <w:p w:rsidR="00F106EC" w:rsidRPr="00CA1424" w:rsidRDefault="00F106EC" w:rsidP="00474047">
      <w:pPr>
        <w:spacing w:after="0"/>
        <w:jc w:val="center"/>
        <w:rPr>
          <w:rFonts w:ascii="Times New Roman" w:hAnsi="Times New Roman"/>
          <w:b/>
          <w:sz w:val="24"/>
          <w:szCs w:val="24"/>
        </w:rPr>
      </w:pPr>
      <w:r w:rsidRPr="00CA1424">
        <w:rPr>
          <w:rFonts w:ascii="Times New Roman" w:hAnsi="Times New Roman"/>
          <w:b/>
          <w:sz w:val="24"/>
          <w:szCs w:val="24"/>
        </w:rPr>
        <w:t>Explanatory Note</w:t>
      </w:r>
      <w:bookmarkStart w:id="0" w:name="_GoBack"/>
      <w:bookmarkEnd w:id="0"/>
    </w:p>
    <w:p w:rsidR="00F106EC" w:rsidRPr="00CA1424" w:rsidRDefault="00F106EC" w:rsidP="00F106EC">
      <w:pPr>
        <w:spacing w:after="0"/>
        <w:jc w:val="both"/>
        <w:rPr>
          <w:rFonts w:ascii="Times New Roman" w:hAnsi="Times New Roman"/>
          <w:sz w:val="24"/>
          <w:szCs w:val="24"/>
        </w:rPr>
      </w:pPr>
    </w:p>
    <w:p w:rsidR="00F106EC" w:rsidRPr="00CA1424" w:rsidRDefault="00D7727F"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hint="eastAsia"/>
          <w:color w:val="000000"/>
          <w:sz w:val="24"/>
          <w:szCs w:val="24"/>
          <w:lang w:eastAsia="ko-KR"/>
        </w:rPr>
        <w:t>The Schedule of Singapore</w:t>
      </w:r>
      <w:r w:rsidR="00F106EC" w:rsidRPr="00CA1424">
        <w:rPr>
          <w:rFonts w:ascii="Times New Roman" w:hAnsi="Times New Roman"/>
          <w:color w:val="000000"/>
          <w:sz w:val="24"/>
          <w:szCs w:val="24"/>
        </w:rPr>
        <w:t xml:space="preserve"> to this Annex sets out, pursuant to Articles 7.</w:t>
      </w:r>
      <w:r w:rsidRPr="00CA1424">
        <w:rPr>
          <w:rFonts w:ascii="Times New Roman" w:hAnsi="Times New Roman" w:hint="eastAsia"/>
          <w:color w:val="000000"/>
          <w:sz w:val="24"/>
          <w:szCs w:val="24"/>
          <w:lang w:eastAsia="ko-KR"/>
        </w:rPr>
        <w:t>6</w:t>
      </w:r>
      <w:r w:rsidR="00F106EC" w:rsidRPr="00CA1424">
        <w:rPr>
          <w:rFonts w:ascii="Times New Roman" w:hAnsi="Times New Roman"/>
          <w:color w:val="000000"/>
          <w:sz w:val="24"/>
          <w:szCs w:val="24"/>
        </w:rPr>
        <w:t xml:space="preserve"> (Non-Conforming Measures) of Chapter 7 (Cross Border Trade in Services) and Article </w:t>
      </w:r>
      <w:r w:rsidR="00FC69DE" w:rsidRPr="00CA1424">
        <w:rPr>
          <w:rFonts w:ascii="Times New Roman" w:hAnsi="Times New Roman"/>
          <w:color w:val="000000"/>
          <w:sz w:val="24"/>
          <w:szCs w:val="24"/>
        </w:rPr>
        <w:t>1</w:t>
      </w:r>
      <w:r w:rsidR="00BA3254" w:rsidRPr="00CA1424">
        <w:rPr>
          <w:rFonts w:ascii="Times New Roman" w:hAnsi="Times New Roman" w:hint="eastAsia"/>
          <w:color w:val="000000"/>
          <w:sz w:val="24"/>
          <w:szCs w:val="24"/>
          <w:lang w:eastAsia="ko-KR"/>
        </w:rPr>
        <w:t>2</w:t>
      </w:r>
      <w:r w:rsidR="00FC69DE" w:rsidRPr="00CA1424">
        <w:rPr>
          <w:rFonts w:ascii="Times New Roman" w:hAnsi="Times New Roman"/>
          <w:color w:val="000000"/>
          <w:sz w:val="24"/>
          <w:szCs w:val="24"/>
        </w:rPr>
        <w:t>.9</w:t>
      </w:r>
      <w:r w:rsidR="00F106EC" w:rsidRPr="00CA1424">
        <w:rPr>
          <w:rFonts w:ascii="Times New Roman" w:hAnsi="Times New Roman"/>
          <w:color w:val="000000"/>
          <w:sz w:val="24"/>
          <w:szCs w:val="24"/>
        </w:rPr>
        <w:t xml:space="preserve"> (Non-Conforming Measures) of Chapter 1</w:t>
      </w:r>
      <w:r w:rsidR="00BA3254" w:rsidRPr="00CA1424">
        <w:rPr>
          <w:rFonts w:ascii="Times New Roman" w:hAnsi="Times New Roman" w:hint="eastAsia"/>
          <w:color w:val="000000"/>
          <w:sz w:val="24"/>
          <w:szCs w:val="24"/>
          <w:lang w:eastAsia="ko-KR"/>
        </w:rPr>
        <w:t>2</w:t>
      </w:r>
      <w:r w:rsidR="00F106EC" w:rsidRPr="00CA1424">
        <w:rPr>
          <w:rFonts w:ascii="Times New Roman" w:hAnsi="Times New Roman"/>
          <w:color w:val="000000"/>
          <w:sz w:val="24"/>
          <w:szCs w:val="24"/>
        </w:rPr>
        <w:t xml:space="preserve"> (Investment), the reservations taken by </w:t>
      </w:r>
      <w:r w:rsidR="007F2684" w:rsidRPr="00CA1424">
        <w:rPr>
          <w:rFonts w:ascii="Times New Roman" w:hAnsi="Times New Roman" w:hint="eastAsia"/>
          <w:color w:val="000000"/>
          <w:sz w:val="24"/>
          <w:szCs w:val="24"/>
          <w:lang w:eastAsia="ko-KR"/>
        </w:rPr>
        <w:t>Singapore</w:t>
      </w:r>
      <w:r w:rsidR="00F106EC" w:rsidRPr="00CA1424">
        <w:rPr>
          <w:rFonts w:ascii="Times New Roman" w:hAnsi="Times New Roman"/>
          <w:color w:val="000000"/>
          <w:sz w:val="24"/>
          <w:szCs w:val="24"/>
        </w:rPr>
        <w:t xml:space="preserve"> with respect to measures that do not conform to some or all of the obligations imposed by: </w:t>
      </w:r>
    </w:p>
    <w:p w:rsidR="00F106EC" w:rsidRPr="00CA1424" w:rsidRDefault="00F106EC"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F106EC" w:rsidRPr="00CA1424" w:rsidRDefault="00F106EC"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t>Article 7.4 (Market Access) of Chapter 7 (</w:t>
      </w:r>
      <w:r w:rsidR="00FC69DE" w:rsidRPr="00CA1424">
        <w:rPr>
          <w:rFonts w:ascii="Times New Roman" w:hAnsi="Times New Roman"/>
          <w:color w:val="000000"/>
          <w:sz w:val="24"/>
          <w:szCs w:val="24"/>
        </w:rPr>
        <w:t>Cross Border Trade in Services</w:t>
      </w:r>
      <w:r w:rsidRPr="00CA1424">
        <w:rPr>
          <w:rFonts w:ascii="Times New Roman" w:hAnsi="Times New Roman"/>
          <w:color w:val="000000"/>
          <w:sz w:val="24"/>
          <w:szCs w:val="24"/>
        </w:rPr>
        <w:t xml:space="preserve">); </w:t>
      </w:r>
    </w:p>
    <w:p w:rsidR="00F106EC" w:rsidRPr="00CA1424" w:rsidRDefault="00F106EC" w:rsidP="00056078">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CA1424" w:rsidRDefault="00F106EC"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lastRenderedPageBreak/>
        <w:t xml:space="preserve">Article </w:t>
      </w:r>
      <w:r w:rsidR="00FC69DE" w:rsidRPr="00CA1424">
        <w:rPr>
          <w:rFonts w:ascii="Times New Roman" w:hAnsi="Times New Roman"/>
          <w:color w:val="000000"/>
          <w:sz w:val="24"/>
          <w:szCs w:val="24"/>
        </w:rPr>
        <w:t>7.3</w:t>
      </w:r>
      <w:r w:rsidRPr="00CA1424">
        <w:rPr>
          <w:rFonts w:ascii="Times New Roman" w:hAnsi="Times New Roman"/>
          <w:color w:val="000000"/>
          <w:sz w:val="24"/>
          <w:szCs w:val="24"/>
        </w:rPr>
        <w:t xml:space="preserve"> (National Treatment) of Chapter </w:t>
      </w:r>
      <w:r w:rsidR="00FC69DE" w:rsidRPr="00CA1424">
        <w:rPr>
          <w:rFonts w:ascii="Times New Roman" w:hAnsi="Times New Roman"/>
          <w:color w:val="000000"/>
          <w:sz w:val="24"/>
          <w:szCs w:val="24"/>
        </w:rPr>
        <w:t>7</w:t>
      </w:r>
      <w:r w:rsidRPr="00CA1424">
        <w:rPr>
          <w:rFonts w:ascii="Times New Roman" w:hAnsi="Times New Roman"/>
          <w:color w:val="000000"/>
          <w:sz w:val="24"/>
          <w:szCs w:val="24"/>
        </w:rPr>
        <w:t xml:space="preserve"> (</w:t>
      </w:r>
      <w:r w:rsidR="00FC69DE" w:rsidRPr="00CA1424">
        <w:rPr>
          <w:rFonts w:ascii="Times New Roman" w:hAnsi="Times New Roman"/>
          <w:color w:val="000000"/>
          <w:sz w:val="24"/>
          <w:szCs w:val="24"/>
        </w:rPr>
        <w:t>Cross Border Trade in Services) or Article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.4 (National Treatment) of Chapter </w:t>
      </w:r>
      <w:r w:rsidR="00FC69DE" w:rsidRPr="00CA1424">
        <w:rPr>
          <w:rFonts w:ascii="Times New Roman" w:hAnsi="Times New Roman"/>
          <w:color w:val="000000"/>
          <w:sz w:val="24"/>
          <w:szCs w:val="24"/>
        </w:rPr>
        <w:t>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 (Investment); </w:t>
      </w:r>
    </w:p>
    <w:p w:rsidR="00F106EC" w:rsidRPr="00CA1424" w:rsidRDefault="00F106EC" w:rsidP="00056078">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CA1424" w:rsidRDefault="00F106EC"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t>Article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.5 (Most-Favoured</w:t>
      </w:r>
      <w:r w:rsidR="00FC69DE" w:rsidRPr="00CA1424">
        <w:rPr>
          <w:rFonts w:ascii="Times New Roman" w:hAnsi="Times New Roman"/>
          <w:color w:val="000000"/>
          <w:sz w:val="24"/>
          <w:szCs w:val="24"/>
        </w:rPr>
        <w:t>-Nation</w:t>
      </w:r>
      <w:r w:rsidR="00D933EE" w:rsidRPr="00CA1424">
        <w:rPr>
          <w:rFonts w:ascii="Times New Roman" w:hAnsi="Times New Roman"/>
          <w:color w:val="000000"/>
          <w:sz w:val="24"/>
          <w:szCs w:val="24"/>
          <w:lang w:val="en-US"/>
        </w:rPr>
        <w:t> </w:t>
      </w:r>
      <w:r w:rsidR="00FC69DE" w:rsidRPr="00CA1424">
        <w:rPr>
          <w:rFonts w:ascii="Times New Roman" w:hAnsi="Times New Roman"/>
          <w:color w:val="000000"/>
          <w:sz w:val="24"/>
          <w:szCs w:val="24"/>
        </w:rPr>
        <w:t>Treatment) of Chapter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 (Investment); </w:t>
      </w:r>
    </w:p>
    <w:p w:rsidR="00F106EC" w:rsidRPr="00CA1424" w:rsidRDefault="00F106EC" w:rsidP="00056078">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CA1424" w:rsidRDefault="00F106EC"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t xml:space="preserve">Article </w:t>
      </w:r>
      <w:r w:rsidR="00FC69DE" w:rsidRPr="00CA1424">
        <w:rPr>
          <w:rFonts w:ascii="Times New Roman" w:hAnsi="Times New Roman"/>
          <w:color w:val="000000"/>
          <w:sz w:val="24"/>
          <w:szCs w:val="24"/>
        </w:rPr>
        <w:t>7</w:t>
      </w:r>
      <w:r w:rsidRPr="00CA1424">
        <w:rPr>
          <w:rFonts w:ascii="Times New Roman" w:hAnsi="Times New Roman"/>
          <w:color w:val="000000"/>
          <w:sz w:val="24"/>
          <w:szCs w:val="24"/>
        </w:rPr>
        <w:t>.</w:t>
      </w:r>
      <w:r w:rsidR="00CF6EF8" w:rsidRPr="00CA1424">
        <w:rPr>
          <w:rFonts w:ascii="Times New Roman" w:hAnsi="Times New Roman"/>
          <w:color w:val="000000"/>
          <w:sz w:val="24"/>
          <w:szCs w:val="24"/>
        </w:rPr>
        <w:t>5</w:t>
      </w:r>
      <w:r w:rsidRPr="00CA1424">
        <w:rPr>
          <w:rFonts w:ascii="Times New Roman" w:hAnsi="Times New Roman"/>
          <w:color w:val="000000"/>
          <w:sz w:val="24"/>
          <w:szCs w:val="24"/>
        </w:rPr>
        <w:t xml:space="preserve"> (Local Presence) of Chapter </w:t>
      </w:r>
      <w:r w:rsidR="00FC69DE" w:rsidRPr="00CA1424">
        <w:rPr>
          <w:rFonts w:ascii="Times New Roman" w:hAnsi="Times New Roman"/>
          <w:color w:val="000000"/>
          <w:sz w:val="24"/>
          <w:szCs w:val="24"/>
        </w:rPr>
        <w:t>7</w:t>
      </w:r>
      <w:r w:rsidRPr="00CA1424">
        <w:rPr>
          <w:rFonts w:ascii="Times New Roman" w:hAnsi="Times New Roman"/>
          <w:color w:val="000000"/>
          <w:sz w:val="24"/>
          <w:szCs w:val="24"/>
        </w:rPr>
        <w:t xml:space="preserve"> (</w:t>
      </w:r>
      <w:r w:rsidR="00FC69DE" w:rsidRPr="00CA1424">
        <w:rPr>
          <w:rFonts w:ascii="Times New Roman" w:hAnsi="Times New Roman"/>
          <w:color w:val="000000"/>
          <w:sz w:val="24"/>
          <w:szCs w:val="24"/>
        </w:rPr>
        <w:t>Cross Border Trade in Services</w:t>
      </w:r>
      <w:r w:rsidRPr="00CA1424">
        <w:rPr>
          <w:rFonts w:ascii="Times New Roman" w:hAnsi="Times New Roman"/>
          <w:color w:val="000000"/>
          <w:sz w:val="24"/>
          <w:szCs w:val="24"/>
        </w:rPr>
        <w:t xml:space="preserve">); </w:t>
      </w:r>
    </w:p>
    <w:p w:rsidR="00F106EC" w:rsidRPr="00CA1424" w:rsidRDefault="00F106EC" w:rsidP="00056078">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CA1424" w:rsidRDefault="00FC69DE"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t>Article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.7</w:t>
      </w:r>
      <w:r w:rsidR="00F106EC" w:rsidRPr="00CA1424">
        <w:rPr>
          <w:rFonts w:ascii="Times New Roman" w:hAnsi="Times New Roman"/>
          <w:color w:val="000000"/>
          <w:sz w:val="24"/>
          <w:szCs w:val="24"/>
        </w:rPr>
        <w:t xml:space="preserve"> (Performance Requirements) of Chapter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 </w:t>
      </w:r>
      <w:r w:rsidR="00F106EC" w:rsidRPr="00CA1424">
        <w:rPr>
          <w:rFonts w:ascii="Times New Roman" w:hAnsi="Times New Roman"/>
          <w:color w:val="000000"/>
          <w:sz w:val="24"/>
          <w:szCs w:val="24"/>
        </w:rPr>
        <w:t xml:space="preserve">(Investment); or </w:t>
      </w:r>
    </w:p>
    <w:p w:rsidR="00F106EC" w:rsidRPr="00CA1424" w:rsidRDefault="00F106EC" w:rsidP="00056078">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CA1424" w:rsidRDefault="00F106EC" w:rsidP="00056078">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color w:val="000000"/>
          <w:sz w:val="24"/>
          <w:szCs w:val="24"/>
        </w:rPr>
        <w:t xml:space="preserve">Article </w:t>
      </w:r>
      <w:r w:rsidR="00FC69DE" w:rsidRPr="00CA1424">
        <w:rPr>
          <w:rFonts w:ascii="Times New Roman" w:hAnsi="Times New Roman"/>
          <w:color w:val="000000"/>
          <w:sz w:val="24"/>
          <w:szCs w:val="24"/>
        </w:rPr>
        <w:t>1</w:t>
      </w:r>
      <w:r w:rsidR="001260E3" w:rsidRPr="00CA1424">
        <w:rPr>
          <w:rFonts w:ascii="Times New Roman" w:hAnsi="Times New Roman" w:hint="eastAsia"/>
          <w:color w:val="000000"/>
          <w:sz w:val="24"/>
          <w:szCs w:val="24"/>
          <w:lang w:eastAsia="ko-KR"/>
        </w:rPr>
        <w:t>2</w:t>
      </w:r>
      <w:r w:rsidR="00FC69DE" w:rsidRPr="00CA1424">
        <w:rPr>
          <w:rFonts w:ascii="Times New Roman" w:hAnsi="Times New Roman"/>
          <w:color w:val="000000"/>
          <w:sz w:val="24"/>
          <w:szCs w:val="24"/>
        </w:rPr>
        <w:t>.8</w:t>
      </w:r>
      <w:r w:rsidRPr="00CA1424">
        <w:rPr>
          <w:rFonts w:ascii="Times New Roman" w:hAnsi="Times New Roman"/>
          <w:color w:val="000000"/>
          <w:sz w:val="24"/>
          <w:szCs w:val="24"/>
        </w:rPr>
        <w:t xml:space="preserve"> (Senior Management and Board of Directors) of Chapter 1</w:t>
      </w:r>
      <w:r w:rsidR="001260E3"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 (Investment). </w:t>
      </w:r>
    </w:p>
    <w:p w:rsidR="00F106EC" w:rsidRPr="00CA1424" w:rsidRDefault="00F106EC"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FC69DE" w:rsidRPr="00CA1424" w:rsidRDefault="00FC69DE"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color w:val="000000"/>
          <w:sz w:val="24"/>
          <w:szCs w:val="24"/>
        </w:rPr>
        <w:t xml:space="preserve">All measures affecting Article 7.3 (National Treatment), </w:t>
      </w:r>
      <w:r w:rsidR="00547755" w:rsidRPr="00CA1424">
        <w:rPr>
          <w:rFonts w:ascii="Times New Roman" w:hAnsi="Times New Roman"/>
          <w:color w:val="000000"/>
          <w:sz w:val="24"/>
          <w:szCs w:val="24"/>
        </w:rPr>
        <w:t xml:space="preserve">Article </w:t>
      </w:r>
      <w:r w:rsidRPr="00CA1424">
        <w:rPr>
          <w:rFonts w:ascii="Times New Roman" w:hAnsi="Times New Roman"/>
          <w:color w:val="000000"/>
          <w:sz w:val="24"/>
          <w:szCs w:val="24"/>
        </w:rPr>
        <w:t>7.4 (Market Access)</w:t>
      </w:r>
      <w:r w:rsidR="00FD7D40" w:rsidRPr="00CA1424">
        <w:rPr>
          <w:rFonts w:ascii="Times New Roman" w:hAnsi="Times New Roman"/>
          <w:color w:val="000000"/>
          <w:sz w:val="24"/>
          <w:szCs w:val="24"/>
        </w:rPr>
        <w:t xml:space="preserve"> and </w:t>
      </w:r>
      <w:r w:rsidR="00547755" w:rsidRPr="00CA1424">
        <w:rPr>
          <w:rFonts w:ascii="Times New Roman" w:hAnsi="Times New Roman"/>
          <w:color w:val="000000"/>
          <w:sz w:val="24"/>
          <w:szCs w:val="24"/>
        </w:rPr>
        <w:t xml:space="preserve">Article </w:t>
      </w:r>
      <w:r w:rsidRPr="00CA1424">
        <w:rPr>
          <w:rFonts w:ascii="Times New Roman" w:hAnsi="Times New Roman"/>
          <w:color w:val="000000"/>
          <w:sz w:val="24"/>
          <w:szCs w:val="24"/>
        </w:rPr>
        <w:t>7.</w:t>
      </w:r>
      <w:r w:rsidR="00635C6E" w:rsidRPr="00CA1424">
        <w:rPr>
          <w:rFonts w:ascii="Times New Roman" w:hAnsi="Times New Roman" w:hint="eastAsia"/>
          <w:color w:val="000000"/>
          <w:sz w:val="24"/>
          <w:szCs w:val="24"/>
          <w:lang w:eastAsia="ko-KR"/>
        </w:rPr>
        <w:t>5</w:t>
      </w:r>
      <w:r w:rsidRPr="00CA1424">
        <w:rPr>
          <w:rFonts w:ascii="Times New Roman" w:hAnsi="Times New Roman"/>
          <w:color w:val="000000"/>
          <w:sz w:val="24"/>
          <w:szCs w:val="24"/>
        </w:rPr>
        <w:t xml:space="preserve"> (Local Presence) of Chapter</w:t>
      </w:r>
      <w:r w:rsidR="004C4A00" w:rsidRPr="00CA1424">
        <w:rPr>
          <w:rFonts w:ascii="Times New Roman" w:hAnsi="Times New Roman"/>
          <w:color w:val="000000"/>
          <w:sz w:val="24"/>
          <w:szCs w:val="24"/>
          <w:lang w:val="en-US"/>
        </w:rPr>
        <w:t> </w:t>
      </w:r>
      <w:r w:rsidRPr="00CA1424">
        <w:rPr>
          <w:rFonts w:ascii="Times New Roman" w:hAnsi="Times New Roman"/>
          <w:color w:val="000000"/>
          <w:sz w:val="24"/>
          <w:szCs w:val="24"/>
        </w:rPr>
        <w:t>7 (Cross Border Trade in Services) and Article 1</w:t>
      </w:r>
      <w:r w:rsidR="00635C6E"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.4 (National Treatment),</w:t>
      </w:r>
      <w:r w:rsidR="00547755" w:rsidRPr="00CA1424">
        <w:rPr>
          <w:rFonts w:ascii="Times New Roman" w:hAnsi="Times New Roman"/>
          <w:color w:val="000000"/>
          <w:sz w:val="24"/>
          <w:szCs w:val="24"/>
        </w:rPr>
        <w:t xml:space="preserve"> Article 1</w:t>
      </w:r>
      <w:r w:rsidR="00635C6E" w:rsidRPr="00CA1424">
        <w:rPr>
          <w:rFonts w:ascii="Times New Roman" w:hAnsi="Times New Roman" w:hint="eastAsia"/>
          <w:color w:val="000000"/>
          <w:sz w:val="24"/>
          <w:szCs w:val="24"/>
          <w:lang w:eastAsia="ko-KR"/>
        </w:rPr>
        <w:t>2</w:t>
      </w:r>
      <w:r w:rsidR="00547755" w:rsidRPr="00CA1424">
        <w:rPr>
          <w:rFonts w:ascii="Times New Roman" w:hAnsi="Times New Roman"/>
          <w:color w:val="000000"/>
          <w:sz w:val="24"/>
          <w:szCs w:val="24"/>
        </w:rPr>
        <w:t>.5 (Most-Favoured-Nation Treatment)</w:t>
      </w:r>
      <w:r w:rsidRPr="00CA1424">
        <w:rPr>
          <w:rFonts w:ascii="Times New Roman" w:hAnsi="Times New Roman"/>
          <w:color w:val="000000"/>
          <w:sz w:val="24"/>
          <w:szCs w:val="24"/>
        </w:rPr>
        <w:t xml:space="preserve"> Article 1</w:t>
      </w:r>
      <w:r w:rsidR="00635C6E"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.7 (Performance Requirement) and Article 1</w:t>
      </w:r>
      <w:r w:rsidR="004C4A00"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.8 (Senior Management &amp; Board of Directors) of Chapter 1</w:t>
      </w:r>
      <w:r w:rsidR="00635C6E"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rPr>
        <w:t xml:space="preserve"> (Investment), shall be stated in the </w:t>
      </w:r>
      <w:r w:rsidRPr="00CA1424">
        <w:rPr>
          <w:rFonts w:ascii="Times New Roman" w:hAnsi="Times New Roman"/>
          <w:b/>
          <w:color w:val="000000"/>
          <w:sz w:val="24"/>
          <w:szCs w:val="24"/>
        </w:rPr>
        <w:t>Description of Reservation</w:t>
      </w:r>
      <w:r w:rsidRPr="00CA1424">
        <w:rPr>
          <w:rFonts w:ascii="Times New Roman" w:hAnsi="Times New Roman"/>
          <w:color w:val="000000"/>
          <w:sz w:val="24"/>
          <w:szCs w:val="24"/>
        </w:rPr>
        <w:t xml:space="preserve"> element. In the interpretation of a reservation, all elements of the reservations shall be considered in their totality.</w:t>
      </w:r>
    </w:p>
    <w:p w:rsidR="00FC69DE" w:rsidRPr="00CA1424" w:rsidRDefault="00FC69DE" w:rsidP="00056078">
      <w:pPr>
        <w:pStyle w:val="ListeParagraf"/>
        <w:autoSpaceDE w:val="0"/>
        <w:autoSpaceDN w:val="0"/>
        <w:adjustRightInd w:val="0"/>
        <w:spacing w:after="0" w:line="240" w:lineRule="auto"/>
        <w:ind w:hanging="720"/>
        <w:jc w:val="both"/>
        <w:rPr>
          <w:rFonts w:ascii="Times New Roman" w:hAnsi="Times New Roman"/>
          <w:color w:val="000000"/>
          <w:sz w:val="24"/>
          <w:szCs w:val="24"/>
          <w:lang w:eastAsia="ko-KR"/>
        </w:rPr>
      </w:pPr>
    </w:p>
    <w:p w:rsidR="0055303A" w:rsidRPr="00CA1424" w:rsidRDefault="0055303A"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color w:val="000000"/>
          <w:sz w:val="24"/>
          <w:szCs w:val="24"/>
          <w:lang w:eastAsia="en-GB"/>
        </w:rPr>
        <w:t>A National Treatment reservation includes a reservation in respect of National Treatment under Chapter 7 (Cross Border Trade in Services) and Chapter 1</w:t>
      </w:r>
      <w:r w:rsidR="00635C6E" w:rsidRPr="00CA1424">
        <w:rPr>
          <w:rFonts w:ascii="Times New Roman" w:hAnsi="Times New Roman" w:hint="eastAsia"/>
          <w:color w:val="000000"/>
          <w:sz w:val="24"/>
          <w:szCs w:val="24"/>
          <w:lang w:eastAsia="ko-KR"/>
        </w:rPr>
        <w:t>2</w:t>
      </w:r>
      <w:r w:rsidRPr="00CA1424">
        <w:rPr>
          <w:rFonts w:ascii="Times New Roman" w:hAnsi="Times New Roman"/>
          <w:color w:val="000000"/>
          <w:sz w:val="24"/>
          <w:szCs w:val="24"/>
          <w:lang w:eastAsia="en-GB"/>
        </w:rPr>
        <w:t xml:space="preserve"> (Investment) unless the context or circumstances require otherwise.</w:t>
      </w:r>
    </w:p>
    <w:p w:rsidR="00056078" w:rsidRPr="00CA1424" w:rsidRDefault="00056078" w:rsidP="00056078">
      <w:pPr>
        <w:pStyle w:val="ListeParagraf"/>
        <w:autoSpaceDE w:val="0"/>
        <w:autoSpaceDN w:val="0"/>
        <w:adjustRightInd w:val="0"/>
        <w:spacing w:after="0" w:line="240" w:lineRule="auto"/>
        <w:jc w:val="both"/>
        <w:rPr>
          <w:rFonts w:ascii="Times New Roman" w:hAnsi="Times New Roman"/>
          <w:color w:val="000000"/>
          <w:sz w:val="24"/>
          <w:szCs w:val="24"/>
        </w:rPr>
      </w:pPr>
    </w:p>
    <w:p w:rsidR="00C90832" w:rsidRPr="00CA1424" w:rsidRDefault="00C90832"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sz w:val="24"/>
          <w:szCs w:val="24"/>
        </w:rPr>
        <w:t>With respect to cross-border supply</w:t>
      </w:r>
      <w:r w:rsidR="00430A53" w:rsidRPr="00CA1424">
        <w:rPr>
          <w:rFonts w:ascii="Times New Roman" w:hAnsi="Times New Roman" w:hint="eastAsia"/>
          <w:sz w:val="24"/>
          <w:szCs w:val="24"/>
          <w:lang w:eastAsia="ko-KR"/>
        </w:rPr>
        <w:t xml:space="preserve"> of services</w:t>
      </w:r>
      <w:r w:rsidRPr="00CA1424">
        <w:rPr>
          <w:rFonts w:ascii="Times New Roman" w:hAnsi="Times New Roman"/>
          <w:sz w:val="24"/>
          <w:szCs w:val="24"/>
        </w:rPr>
        <w:t>, Local Presence and National Treatment are separate disciplines and a measure that is only inconsistent with Local Presence need not be reserved against National Treatment.</w:t>
      </w:r>
    </w:p>
    <w:p w:rsidR="0055303A" w:rsidRPr="00CA1424" w:rsidRDefault="00430A53" w:rsidP="00056078">
      <w:pPr>
        <w:pStyle w:val="ListeParagraf"/>
        <w:autoSpaceDE w:val="0"/>
        <w:autoSpaceDN w:val="0"/>
        <w:adjustRightInd w:val="0"/>
        <w:spacing w:after="0" w:line="240" w:lineRule="auto"/>
        <w:ind w:hanging="720"/>
        <w:jc w:val="both"/>
        <w:rPr>
          <w:rFonts w:ascii="Times New Roman" w:hAnsi="Times New Roman"/>
          <w:color w:val="000000"/>
          <w:sz w:val="24"/>
          <w:szCs w:val="24"/>
          <w:lang w:eastAsia="ko-KR"/>
        </w:rPr>
      </w:pPr>
      <w:r w:rsidRPr="00CA1424">
        <w:rPr>
          <w:rFonts w:ascii="Times New Roman" w:hAnsi="Times New Roman" w:hint="eastAsia"/>
          <w:color w:val="000000"/>
          <w:sz w:val="24"/>
          <w:szCs w:val="24"/>
          <w:lang w:eastAsia="ko-KR"/>
        </w:rPr>
        <w:tab/>
      </w:r>
      <w:r w:rsidR="00537E63" w:rsidRPr="00CA1424">
        <w:rPr>
          <w:rFonts w:ascii="Times New Roman" w:hAnsi="Times New Roman" w:hint="eastAsia"/>
          <w:color w:val="000000"/>
          <w:sz w:val="24"/>
          <w:szCs w:val="24"/>
          <w:lang w:eastAsia="ko-KR"/>
        </w:rPr>
        <w:tab/>
      </w:r>
    </w:p>
    <w:p w:rsidR="0055303A" w:rsidRPr="00CA1424" w:rsidRDefault="00FC69DE"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color w:val="000000"/>
          <w:sz w:val="24"/>
          <w:szCs w:val="24"/>
        </w:rPr>
        <w:t xml:space="preserve">The reservations and commitments relating to </w:t>
      </w:r>
      <w:r w:rsidR="00B72842" w:rsidRPr="00CA1424">
        <w:rPr>
          <w:rFonts w:ascii="Times New Roman" w:hAnsi="Times New Roman"/>
          <w:color w:val="000000"/>
          <w:sz w:val="24"/>
          <w:szCs w:val="24"/>
        </w:rPr>
        <w:t xml:space="preserve">cross border </w:t>
      </w:r>
      <w:r w:rsidRPr="00CA1424">
        <w:rPr>
          <w:rFonts w:ascii="Times New Roman" w:hAnsi="Times New Roman"/>
          <w:color w:val="000000"/>
          <w:sz w:val="24"/>
          <w:szCs w:val="24"/>
        </w:rPr>
        <w:t xml:space="preserve">trade in services shall be read </w:t>
      </w:r>
      <w:r w:rsidRPr="00CA1424">
        <w:rPr>
          <w:rFonts w:ascii="Times New Roman" w:hAnsi="Times New Roman"/>
          <w:color w:val="000000"/>
          <w:sz w:val="24"/>
          <w:szCs w:val="24"/>
          <w:lang w:eastAsia="en-GB"/>
        </w:rPr>
        <w:t>together with the relevant guidelines, stated in GATT documents MTN.GNS/W/164 dated 3 September 1993 and MTN.GNS/W/164 Add. 1 dated 30 November 1993</w:t>
      </w:r>
      <w:r w:rsidR="0055303A" w:rsidRPr="00CA1424">
        <w:rPr>
          <w:rFonts w:ascii="Times New Roman" w:hAnsi="Times New Roman"/>
          <w:color w:val="000000"/>
          <w:sz w:val="24"/>
          <w:szCs w:val="24"/>
          <w:lang w:eastAsia="en-GB"/>
        </w:rPr>
        <w:t>.</w:t>
      </w:r>
    </w:p>
    <w:p w:rsidR="0055303A" w:rsidRPr="00CA1424" w:rsidRDefault="0055303A" w:rsidP="00056078">
      <w:pPr>
        <w:pStyle w:val="ListeParagraf"/>
        <w:autoSpaceDE w:val="0"/>
        <w:autoSpaceDN w:val="0"/>
        <w:adjustRightInd w:val="0"/>
        <w:spacing w:after="0" w:line="240" w:lineRule="auto"/>
        <w:ind w:hanging="720"/>
        <w:jc w:val="both"/>
        <w:rPr>
          <w:rFonts w:ascii="Times New Roman" w:hAnsi="Times New Roman"/>
          <w:color w:val="000000"/>
          <w:sz w:val="24"/>
          <w:szCs w:val="24"/>
        </w:rPr>
      </w:pPr>
    </w:p>
    <w:p w:rsidR="0055303A" w:rsidRPr="00CA1424" w:rsidRDefault="0055303A" w:rsidP="00056078">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CA1424">
        <w:rPr>
          <w:rFonts w:ascii="Times New Roman" w:hAnsi="Times New Roman"/>
          <w:color w:val="000000"/>
          <w:sz w:val="24"/>
          <w:szCs w:val="24"/>
        </w:rPr>
        <w:t xml:space="preserve">Each Schedule entry sets out the following elements: </w:t>
      </w:r>
    </w:p>
    <w:p w:rsidR="0055303A" w:rsidRPr="00CA1424" w:rsidRDefault="0055303A"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55303A" w:rsidRPr="00CA1424" w:rsidRDefault="00FC69DE" w:rsidP="003A7B0D">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b/>
          <w:bCs/>
          <w:color w:val="000000"/>
          <w:sz w:val="24"/>
          <w:szCs w:val="24"/>
          <w:lang w:eastAsia="en-GB"/>
        </w:rPr>
        <w:t xml:space="preserve">Sector </w:t>
      </w:r>
      <w:r w:rsidRPr="00CA1424">
        <w:rPr>
          <w:rFonts w:ascii="Times New Roman" w:hAnsi="Times New Roman"/>
          <w:color w:val="000000"/>
          <w:sz w:val="24"/>
          <w:szCs w:val="24"/>
          <w:lang w:eastAsia="en-GB"/>
        </w:rPr>
        <w:t xml:space="preserve">refers to the general sector for which the entry is made; </w:t>
      </w:r>
    </w:p>
    <w:p w:rsidR="0055303A" w:rsidRPr="00CA1424" w:rsidRDefault="0055303A" w:rsidP="003A7B0D">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CA1424" w:rsidRDefault="00FC69DE" w:rsidP="003A7B0D">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b/>
          <w:bCs/>
          <w:color w:val="000000"/>
          <w:sz w:val="24"/>
          <w:szCs w:val="24"/>
          <w:lang w:eastAsia="en-GB"/>
        </w:rPr>
        <w:t>Sub-Sector</w:t>
      </w:r>
      <w:r w:rsidRPr="00CA1424">
        <w:rPr>
          <w:rFonts w:ascii="Times New Roman" w:hAnsi="Times New Roman"/>
          <w:color w:val="000000"/>
          <w:sz w:val="24"/>
          <w:szCs w:val="24"/>
          <w:lang w:eastAsia="en-GB"/>
        </w:rPr>
        <w:t xml:space="preserve">, for Singapore, refers to the specific subsector for which the entry is made; </w:t>
      </w:r>
    </w:p>
    <w:p w:rsidR="0055303A" w:rsidRPr="00CA1424" w:rsidRDefault="0055303A" w:rsidP="003A7B0D">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CA1424" w:rsidRDefault="00FC69DE" w:rsidP="003A7B0D">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b/>
          <w:bCs/>
          <w:color w:val="000000"/>
          <w:sz w:val="24"/>
          <w:szCs w:val="24"/>
          <w:lang w:eastAsia="en-GB"/>
        </w:rPr>
        <w:t xml:space="preserve">Industry Classification </w:t>
      </w:r>
      <w:r w:rsidRPr="00CA1424">
        <w:rPr>
          <w:rFonts w:ascii="Times New Roman" w:hAnsi="Times New Roman"/>
          <w:color w:val="000000"/>
          <w:sz w:val="24"/>
          <w:szCs w:val="24"/>
          <w:lang w:eastAsia="en-GB"/>
        </w:rPr>
        <w:t xml:space="preserve">refers, for Singapore, where applicable, to the activity covered by the non-conforming measure, according to the provisional CPC codes as used in the Provisional Central Product Classification (Statistical Papers Series M No. 77, Department of International Economic and Social Affairs, Statistical Office of the United Nations, New York, 1991); </w:t>
      </w:r>
    </w:p>
    <w:p w:rsidR="0055303A" w:rsidRPr="00CA1424" w:rsidRDefault="0055303A" w:rsidP="003A7B0D">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CA1424" w:rsidRDefault="00FC69DE" w:rsidP="003A7B0D">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b/>
          <w:bCs/>
          <w:color w:val="000000"/>
          <w:sz w:val="24"/>
          <w:szCs w:val="24"/>
          <w:lang w:eastAsia="en-GB"/>
        </w:rPr>
        <w:lastRenderedPageBreak/>
        <w:t xml:space="preserve">Type of Reservation </w:t>
      </w:r>
      <w:r w:rsidRPr="00CA1424">
        <w:rPr>
          <w:rFonts w:ascii="Times New Roman" w:hAnsi="Times New Roman"/>
          <w:color w:val="000000"/>
          <w:sz w:val="24"/>
          <w:szCs w:val="24"/>
          <w:lang w:eastAsia="en-GB"/>
        </w:rPr>
        <w:t xml:space="preserve">specifies the obligation(s) (Market Access, National Treatment, Most-Favoured-Nation Treatment, Performance Requirements, Local Presence and Senior Management and Board of Directors) for which a reservation is taken; </w:t>
      </w:r>
    </w:p>
    <w:p w:rsidR="0055303A" w:rsidRPr="00CA1424" w:rsidRDefault="0055303A" w:rsidP="003A7B0D">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FC69DE" w:rsidRPr="00CA1424" w:rsidRDefault="00FC69DE" w:rsidP="003A7B0D">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CA1424">
        <w:rPr>
          <w:rFonts w:ascii="Times New Roman" w:hAnsi="Times New Roman"/>
          <w:b/>
          <w:bCs/>
          <w:color w:val="000000"/>
          <w:sz w:val="24"/>
          <w:szCs w:val="24"/>
          <w:lang w:eastAsia="en-GB"/>
        </w:rPr>
        <w:t xml:space="preserve">Source of Measure </w:t>
      </w:r>
      <w:r w:rsidRPr="00CA1424">
        <w:rPr>
          <w:rFonts w:ascii="Times New Roman" w:hAnsi="Times New Roman"/>
          <w:color w:val="000000"/>
          <w:sz w:val="24"/>
          <w:szCs w:val="24"/>
          <w:lang w:eastAsia="en-GB"/>
        </w:rPr>
        <w:t xml:space="preserve">identifies the laws, regulations, rules, procedures, administrative actions or any other form for which the reservation is taken. A measure cited in the </w:t>
      </w:r>
      <w:r w:rsidRPr="00CA1424">
        <w:rPr>
          <w:rFonts w:ascii="Times New Roman" w:hAnsi="Times New Roman"/>
          <w:b/>
          <w:bCs/>
          <w:color w:val="000000"/>
          <w:sz w:val="24"/>
          <w:szCs w:val="24"/>
          <w:lang w:eastAsia="en-GB"/>
        </w:rPr>
        <w:t xml:space="preserve">Source of Measure </w:t>
      </w:r>
      <w:r w:rsidRPr="00CA1424">
        <w:rPr>
          <w:rFonts w:ascii="Times New Roman" w:hAnsi="Times New Roman"/>
          <w:color w:val="000000"/>
          <w:sz w:val="24"/>
          <w:szCs w:val="24"/>
          <w:lang w:eastAsia="en-GB"/>
        </w:rPr>
        <w:t xml:space="preserve">element: </w:t>
      </w:r>
    </w:p>
    <w:p w:rsidR="0055303A" w:rsidRPr="00CA1424" w:rsidRDefault="0055303A" w:rsidP="00592562">
      <w:pPr>
        <w:pStyle w:val="ListeParagraf"/>
        <w:autoSpaceDE w:val="0"/>
        <w:autoSpaceDN w:val="0"/>
        <w:adjustRightInd w:val="0"/>
        <w:spacing w:after="0" w:line="240" w:lineRule="auto"/>
        <w:ind w:leftChars="1440" w:left="3888" w:hanging="720"/>
        <w:jc w:val="both"/>
        <w:rPr>
          <w:rFonts w:ascii="Times New Roman" w:hAnsi="Times New Roman"/>
          <w:color w:val="000000"/>
          <w:sz w:val="24"/>
          <w:szCs w:val="24"/>
        </w:rPr>
      </w:pPr>
    </w:p>
    <w:p w:rsidR="0055303A" w:rsidRPr="00CA1424" w:rsidRDefault="003E7F09" w:rsidP="003E7F09">
      <w:pPr>
        <w:autoSpaceDE w:val="0"/>
        <w:autoSpaceDN w:val="0"/>
        <w:adjustRightInd w:val="0"/>
        <w:spacing w:after="0" w:line="240" w:lineRule="auto"/>
        <w:ind w:left="2160" w:hanging="720"/>
        <w:jc w:val="both"/>
        <w:rPr>
          <w:rFonts w:ascii="Times New Roman" w:hAnsi="Times New Roman"/>
          <w:color w:val="000000"/>
          <w:sz w:val="24"/>
          <w:szCs w:val="24"/>
          <w:lang w:eastAsia="en-GB"/>
        </w:rPr>
      </w:pPr>
      <w:r w:rsidRPr="00CA1424">
        <w:rPr>
          <w:rFonts w:ascii="Times New Roman" w:hAnsi="Times New Roman" w:hint="eastAsia"/>
          <w:color w:val="000000"/>
          <w:sz w:val="24"/>
          <w:szCs w:val="24"/>
          <w:lang w:eastAsia="ko-KR"/>
        </w:rPr>
        <w:t xml:space="preserve">(A) </w:t>
      </w:r>
      <w:r w:rsidRPr="00CA1424">
        <w:rPr>
          <w:rFonts w:ascii="Times New Roman" w:hAnsi="Times New Roman" w:hint="eastAsia"/>
          <w:color w:val="000000"/>
          <w:sz w:val="24"/>
          <w:szCs w:val="24"/>
          <w:lang w:eastAsia="ko-KR"/>
        </w:rPr>
        <w:tab/>
      </w:r>
      <w:r w:rsidR="00FC69DE" w:rsidRPr="00CA1424">
        <w:rPr>
          <w:rFonts w:ascii="Times New Roman" w:hAnsi="Times New Roman"/>
          <w:color w:val="000000"/>
          <w:sz w:val="24"/>
          <w:szCs w:val="24"/>
          <w:lang w:eastAsia="en-GB"/>
        </w:rPr>
        <w:t>means the measure as amended, continued or renewed as of the date of entry into force of this Agreement</w:t>
      </w:r>
      <w:r w:rsidR="003A7B0D" w:rsidRPr="00CA1424">
        <w:rPr>
          <w:rFonts w:ascii="Times New Roman" w:hAnsi="Times New Roman" w:hint="eastAsia"/>
          <w:color w:val="000000"/>
          <w:sz w:val="24"/>
          <w:szCs w:val="24"/>
          <w:lang w:eastAsia="ko-KR"/>
        </w:rPr>
        <w:t>;</w:t>
      </w:r>
      <w:r w:rsidR="00FC69DE" w:rsidRPr="00CA1424">
        <w:rPr>
          <w:rFonts w:ascii="Times New Roman" w:hAnsi="Times New Roman"/>
          <w:color w:val="000000"/>
          <w:sz w:val="24"/>
          <w:szCs w:val="24"/>
          <w:lang w:eastAsia="en-GB"/>
        </w:rPr>
        <w:t xml:space="preserve"> and </w:t>
      </w:r>
    </w:p>
    <w:p w:rsidR="0055303A" w:rsidRPr="00CA1424" w:rsidRDefault="0055303A" w:rsidP="003E7F09">
      <w:pPr>
        <w:autoSpaceDE w:val="0"/>
        <w:autoSpaceDN w:val="0"/>
        <w:adjustRightInd w:val="0"/>
        <w:spacing w:after="0" w:line="240" w:lineRule="auto"/>
        <w:ind w:left="2160" w:hanging="720"/>
        <w:jc w:val="both"/>
        <w:rPr>
          <w:rFonts w:ascii="Times New Roman" w:hAnsi="Times New Roman"/>
          <w:color w:val="000000"/>
          <w:sz w:val="24"/>
          <w:szCs w:val="24"/>
          <w:lang w:eastAsia="en-GB"/>
        </w:rPr>
      </w:pPr>
    </w:p>
    <w:p w:rsidR="00FC69DE" w:rsidRPr="00CA1424" w:rsidRDefault="003E7F09" w:rsidP="003E7F09">
      <w:pPr>
        <w:autoSpaceDE w:val="0"/>
        <w:autoSpaceDN w:val="0"/>
        <w:adjustRightInd w:val="0"/>
        <w:spacing w:after="0" w:line="240" w:lineRule="auto"/>
        <w:ind w:left="2160" w:hanging="720"/>
        <w:jc w:val="both"/>
        <w:rPr>
          <w:rFonts w:ascii="Times New Roman" w:hAnsi="Times New Roman"/>
          <w:color w:val="000000"/>
          <w:sz w:val="24"/>
          <w:szCs w:val="24"/>
          <w:lang w:eastAsia="en-GB"/>
        </w:rPr>
      </w:pPr>
      <w:r w:rsidRPr="00CA1424">
        <w:rPr>
          <w:rFonts w:ascii="Times New Roman" w:hAnsi="Times New Roman" w:hint="eastAsia"/>
          <w:color w:val="000000"/>
          <w:sz w:val="24"/>
          <w:szCs w:val="24"/>
          <w:lang w:eastAsia="ko-KR"/>
        </w:rPr>
        <w:t xml:space="preserve">(B) </w:t>
      </w:r>
      <w:r w:rsidRPr="00CA1424">
        <w:rPr>
          <w:rFonts w:ascii="Times New Roman" w:hAnsi="Times New Roman" w:hint="eastAsia"/>
          <w:color w:val="000000"/>
          <w:sz w:val="24"/>
          <w:szCs w:val="24"/>
          <w:lang w:eastAsia="ko-KR"/>
        </w:rPr>
        <w:tab/>
      </w:r>
      <w:r w:rsidR="00FC69DE" w:rsidRPr="00CA1424">
        <w:rPr>
          <w:rFonts w:ascii="Times New Roman" w:hAnsi="Times New Roman"/>
          <w:color w:val="000000"/>
          <w:sz w:val="24"/>
          <w:szCs w:val="24"/>
          <w:lang w:eastAsia="en-GB"/>
        </w:rPr>
        <w:t xml:space="preserve">includes any subordinate measure adopted or maintained under the authority of and consistent with the measure; and </w:t>
      </w:r>
    </w:p>
    <w:p w:rsidR="00FC69DE" w:rsidRPr="00CA1424" w:rsidRDefault="00FC69DE" w:rsidP="00056078">
      <w:pPr>
        <w:autoSpaceDE w:val="0"/>
        <w:autoSpaceDN w:val="0"/>
        <w:adjustRightInd w:val="0"/>
        <w:spacing w:after="0" w:line="240" w:lineRule="auto"/>
        <w:ind w:left="1440" w:hanging="720"/>
        <w:jc w:val="both"/>
        <w:rPr>
          <w:rFonts w:ascii="Times New Roman" w:hAnsi="Times New Roman"/>
          <w:color w:val="000000"/>
          <w:sz w:val="24"/>
          <w:szCs w:val="24"/>
          <w:lang w:eastAsia="en-GB"/>
        </w:rPr>
      </w:pPr>
    </w:p>
    <w:p w:rsidR="00F106EC" w:rsidRPr="00CA1424" w:rsidRDefault="00FC69DE" w:rsidP="00056078">
      <w:pPr>
        <w:numPr>
          <w:ilvl w:val="0"/>
          <w:numId w:val="11"/>
        </w:numPr>
        <w:spacing w:after="0"/>
        <w:ind w:left="1440" w:hanging="720"/>
        <w:jc w:val="both"/>
        <w:rPr>
          <w:rFonts w:ascii="Times New Roman" w:hAnsi="Times New Roman"/>
          <w:b/>
          <w:sz w:val="24"/>
          <w:szCs w:val="24"/>
        </w:rPr>
      </w:pPr>
      <w:r w:rsidRPr="00CA1424">
        <w:rPr>
          <w:rFonts w:ascii="Times New Roman" w:hAnsi="Times New Roman"/>
          <w:b/>
          <w:bCs/>
          <w:color w:val="000000"/>
          <w:sz w:val="24"/>
          <w:szCs w:val="24"/>
          <w:lang w:eastAsia="en-GB"/>
        </w:rPr>
        <w:t>Description of Reservation</w:t>
      </w:r>
      <w:r w:rsidRPr="00CA1424">
        <w:rPr>
          <w:rFonts w:ascii="Times New Roman" w:hAnsi="Times New Roman"/>
          <w:color w:val="000000"/>
          <w:sz w:val="24"/>
          <w:szCs w:val="24"/>
          <w:lang w:eastAsia="en-GB"/>
        </w:rPr>
        <w:t>, for Singapore, sets out the non-conforming measures to which the reservation applies.</w:t>
      </w:r>
    </w:p>
    <w:p w:rsidR="00F106EC" w:rsidRPr="00CA1424" w:rsidRDefault="00F106EC" w:rsidP="00F106EC">
      <w:pPr>
        <w:spacing w:after="0"/>
        <w:jc w:val="both"/>
        <w:rPr>
          <w:rFonts w:ascii="Times New Roman" w:hAnsi="Times New Roman"/>
          <w:b/>
          <w:sz w:val="24"/>
          <w:szCs w:val="24"/>
        </w:rPr>
      </w:pPr>
    </w:p>
    <w:p w:rsidR="00F106EC" w:rsidRPr="00CA1424" w:rsidRDefault="00F106EC" w:rsidP="00F106EC">
      <w:pPr>
        <w:spacing w:after="0"/>
        <w:jc w:val="both"/>
        <w:rPr>
          <w:rFonts w:ascii="Times New Roman" w:hAnsi="Times New Roman"/>
          <w:b/>
          <w:sz w:val="24"/>
          <w:szCs w:val="24"/>
        </w:rPr>
      </w:pPr>
    </w:p>
    <w:p w:rsidR="00413559" w:rsidRPr="00CA1424" w:rsidRDefault="00413559" w:rsidP="00F106EC">
      <w:pPr>
        <w:spacing w:after="0"/>
        <w:jc w:val="both"/>
        <w:rPr>
          <w:rFonts w:ascii="Times New Roman" w:hAnsi="Times New Roman"/>
          <w:b/>
          <w:sz w:val="24"/>
          <w:szCs w:val="24"/>
        </w:rPr>
        <w:sectPr w:rsidR="00413559" w:rsidRPr="00CA1424" w:rsidSect="0075562F">
          <w:headerReference w:type="default" r:id="rId8"/>
          <w:footerReference w:type="default" r:id="rId9"/>
          <w:pgSz w:w="11906" w:h="16838"/>
          <w:pgMar w:top="1440" w:right="1440" w:bottom="1440" w:left="1440" w:header="708" w:footer="708" w:gutter="0"/>
          <w:cols w:space="708"/>
          <w:docGrid w:linePitch="360"/>
        </w:sectPr>
      </w:pPr>
    </w:p>
    <w:p w:rsidR="00F106EC" w:rsidRPr="00CA1424" w:rsidRDefault="00F106EC" w:rsidP="00413559">
      <w:pPr>
        <w:spacing w:after="0" w:line="240" w:lineRule="auto"/>
        <w:rPr>
          <w:rFonts w:ascii="Times New Roman" w:hAnsi="Times New Roman"/>
          <w:b/>
          <w:sz w:val="24"/>
          <w:szCs w:val="24"/>
        </w:rPr>
      </w:pPr>
      <w:r w:rsidRPr="00CA1424">
        <w:rPr>
          <w:rFonts w:ascii="Times New Roman" w:hAnsi="Times New Roman"/>
          <w:b/>
          <w:sz w:val="24"/>
          <w:szCs w:val="24"/>
        </w:rPr>
        <w:lastRenderedPageBreak/>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C69DE" w:rsidRPr="00CA1424" w:rsidTr="003F1166">
        <w:tc>
          <w:tcPr>
            <w:tcW w:w="3085" w:type="dxa"/>
          </w:tcPr>
          <w:p w:rsidR="00F106EC" w:rsidRPr="00CA1424" w:rsidRDefault="00F106EC" w:rsidP="00F106EC">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All </w:t>
            </w:r>
          </w:p>
          <w:p w:rsidR="00F106EC" w:rsidRPr="00CA1424" w:rsidRDefault="00F106EC" w:rsidP="00F106EC">
            <w:pPr>
              <w:spacing w:after="0" w:line="240" w:lineRule="auto"/>
              <w:jc w:val="both"/>
              <w:rPr>
                <w:rFonts w:ascii="Times New Roman" w:eastAsiaTheme="minorHAnsi" w:hAnsi="Times New Roman"/>
                <w:sz w:val="24"/>
                <w:szCs w:val="24"/>
              </w:rPr>
            </w:pPr>
          </w:p>
        </w:tc>
      </w:tr>
      <w:tr w:rsidR="00FC69DE" w:rsidRPr="00CA1424" w:rsidTr="003F1166">
        <w:tc>
          <w:tcPr>
            <w:tcW w:w="3085" w:type="dxa"/>
          </w:tcPr>
          <w:p w:rsidR="00F106EC" w:rsidRPr="00CA1424" w:rsidRDefault="00F106EC" w:rsidP="00F106EC">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55303A" w:rsidRPr="00CA1424" w:rsidRDefault="0055303A" w:rsidP="00F106EC">
            <w:pPr>
              <w:spacing w:after="0" w:line="240" w:lineRule="auto"/>
              <w:jc w:val="both"/>
              <w:rPr>
                <w:rFonts w:ascii="Times New Roman" w:eastAsiaTheme="minorHAnsi" w:hAnsi="Times New Roman"/>
                <w:b/>
                <w:sz w:val="24"/>
                <w:szCs w:val="24"/>
              </w:rPr>
            </w:pPr>
          </w:p>
        </w:tc>
        <w:tc>
          <w:tcPr>
            <w:tcW w:w="6157" w:type="dxa"/>
          </w:tcPr>
          <w:p w:rsidR="00F106EC" w:rsidRPr="00CA1424" w:rsidRDefault="0055303A" w:rsidP="00F106EC">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FC69DE" w:rsidRPr="00CA1424" w:rsidTr="003F1166">
        <w:tc>
          <w:tcPr>
            <w:tcW w:w="3085" w:type="dxa"/>
          </w:tcPr>
          <w:p w:rsidR="00F106EC" w:rsidRPr="00CA1424" w:rsidRDefault="00F106EC" w:rsidP="00F106EC">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55303A" w:rsidRPr="00CA1424" w:rsidRDefault="0055303A" w:rsidP="00F106EC">
            <w:pPr>
              <w:spacing w:after="0" w:line="240" w:lineRule="auto"/>
              <w:jc w:val="both"/>
              <w:rPr>
                <w:rFonts w:ascii="Times New Roman" w:eastAsiaTheme="minorHAnsi" w:hAnsi="Times New Roman"/>
                <w:b/>
                <w:sz w:val="24"/>
                <w:szCs w:val="24"/>
              </w:rPr>
            </w:pPr>
          </w:p>
        </w:tc>
        <w:tc>
          <w:tcPr>
            <w:tcW w:w="6157" w:type="dxa"/>
          </w:tcPr>
          <w:p w:rsidR="00F106EC" w:rsidRPr="00CA1424" w:rsidRDefault="0055303A" w:rsidP="00F106EC">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FC69DE" w:rsidRPr="00CA1424" w:rsidTr="003F1166">
        <w:tc>
          <w:tcPr>
            <w:tcW w:w="3085" w:type="dxa"/>
          </w:tcPr>
          <w:p w:rsidR="00F106EC" w:rsidRPr="00CA1424" w:rsidRDefault="000F13B3">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55303A" w:rsidRPr="00CA1424" w:rsidRDefault="0055303A" w:rsidP="00467D16">
            <w:pPr>
              <w:pStyle w:val="Default"/>
              <w:jc w:val="both"/>
              <w:rPr>
                <w:lang w:eastAsia="ko-KR"/>
              </w:rPr>
            </w:pPr>
            <w:r w:rsidRPr="00CA1424">
              <w:rPr>
                <w:rFonts w:ascii="Times New Roman" w:hAnsi="Times New Roman" w:cs="Times New Roman"/>
              </w:rPr>
              <w:t>Market Access (Article 7.4)</w:t>
            </w:r>
          </w:p>
        </w:tc>
      </w:tr>
      <w:tr w:rsidR="0055303A" w:rsidRPr="00CA1424" w:rsidTr="003F1166">
        <w:tc>
          <w:tcPr>
            <w:tcW w:w="3085" w:type="dxa"/>
          </w:tcPr>
          <w:p w:rsidR="0055303A" w:rsidRPr="00CA1424" w:rsidRDefault="0055303A" w:rsidP="00F106EC">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Insurance Act, Cap. 142, MAS Notice 149 </w:t>
            </w:r>
          </w:p>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Banking Act, Cap. 19, MAS Notice 757 </w:t>
            </w:r>
          </w:p>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Finance Companies Act, Cap. 108, MAS Notice 816 </w:t>
            </w:r>
          </w:p>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Monetary Authority of Singapore Act, Cap. 186, MAS Notice 1105 </w:t>
            </w:r>
          </w:p>
          <w:p w:rsidR="0055303A" w:rsidRPr="00CA1424" w:rsidRDefault="0055303A" w:rsidP="0055303A">
            <w:pPr>
              <w:pStyle w:val="Default"/>
              <w:jc w:val="both"/>
              <w:rPr>
                <w:rFonts w:ascii="Times New Roman" w:hAnsi="Times New Roman" w:cs="Times New Roman"/>
              </w:rPr>
            </w:pPr>
            <w:r w:rsidRPr="00CA1424">
              <w:rPr>
                <w:rFonts w:ascii="Times New Roman" w:hAnsi="Times New Roman" w:cs="Times New Roman"/>
              </w:rPr>
              <w:t xml:space="preserve">Securities and Futures Act 2001, Act 42 of 2001, MAS Notice 1201 </w:t>
            </w:r>
          </w:p>
          <w:p w:rsidR="0055303A" w:rsidRPr="00CA1424" w:rsidRDefault="0055303A" w:rsidP="0055303A">
            <w:pPr>
              <w:pStyle w:val="Default"/>
              <w:jc w:val="both"/>
              <w:rPr>
                <w:rFonts w:ascii="Times New Roman" w:hAnsi="Times New Roman" w:cs="Times New Roman"/>
              </w:rPr>
            </w:pPr>
          </w:p>
        </w:tc>
      </w:tr>
      <w:tr w:rsidR="00FC69DE" w:rsidRPr="00CA1424" w:rsidTr="003F1166">
        <w:tc>
          <w:tcPr>
            <w:tcW w:w="3085" w:type="dxa"/>
          </w:tcPr>
          <w:p w:rsidR="00F106EC" w:rsidRPr="00CA1424" w:rsidRDefault="00F106EC" w:rsidP="003F1166">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w:t>
            </w:r>
            <w:r w:rsidR="003F1166" w:rsidRPr="00CA1424">
              <w:rPr>
                <w:rFonts w:ascii="Times New Roman" w:eastAsiaTheme="minorHAnsi" w:hAnsi="Times New Roman"/>
                <w:b/>
                <w:sz w:val="24"/>
                <w:szCs w:val="24"/>
              </w:rPr>
              <w:t xml:space="preserve"> of Reservation</w:t>
            </w:r>
          </w:p>
        </w:tc>
        <w:tc>
          <w:tcPr>
            <w:tcW w:w="6157" w:type="dxa"/>
          </w:tcPr>
          <w:p w:rsidR="0055303A" w:rsidRPr="00CA1424" w:rsidRDefault="00900FA8" w:rsidP="0055303A">
            <w:pPr>
              <w:pStyle w:val="Default"/>
              <w:jc w:val="both"/>
              <w:rPr>
                <w:rFonts w:ascii="Times New Roman" w:hAnsi="Times New Roman" w:cs="Times New Roman"/>
              </w:rPr>
            </w:pPr>
            <w:r w:rsidRPr="00CA1424">
              <w:rPr>
                <w:rFonts w:ascii="Times New Roman" w:hAnsi="Times New Roman" w:cs="Times New Roman"/>
                <w:u w:val="single"/>
              </w:rPr>
              <w:t xml:space="preserve">Cross Border </w:t>
            </w:r>
            <w:r w:rsidR="0055303A" w:rsidRPr="00CA1424">
              <w:rPr>
                <w:rFonts w:ascii="Times New Roman" w:hAnsi="Times New Roman" w:cs="Times New Roman"/>
                <w:u w:val="single"/>
              </w:rPr>
              <w:t>Trade in Services and Investment</w:t>
            </w:r>
            <w:r w:rsidR="0055303A" w:rsidRPr="00CA1424">
              <w:rPr>
                <w:rFonts w:ascii="Times New Roman" w:hAnsi="Times New Roman" w:cs="Times New Roman"/>
              </w:rPr>
              <w:t xml:space="preserve">: </w:t>
            </w:r>
          </w:p>
          <w:p w:rsidR="0055303A" w:rsidRPr="00CA1424" w:rsidRDefault="0055303A" w:rsidP="0055303A">
            <w:pPr>
              <w:pStyle w:val="Default"/>
              <w:jc w:val="both"/>
              <w:rPr>
                <w:rFonts w:ascii="Times New Roman" w:hAnsi="Times New Roman" w:cs="Times New Roman"/>
              </w:rPr>
            </w:pPr>
          </w:p>
          <w:p w:rsidR="00907E44" w:rsidRPr="00CA1424" w:rsidRDefault="00907E44" w:rsidP="00907E44">
            <w:pPr>
              <w:pStyle w:val="Default"/>
              <w:jc w:val="both"/>
              <w:rPr>
                <w:rFonts w:ascii="Times New Roman" w:hAnsi="Times New Roman" w:cs="Times New Roman"/>
              </w:rPr>
            </w:pPr>
            <w:r w:rsidRPr="00CA1424">
              <w:rPr>
                <w:rFonts w:ascii="Times New Roman" w:hAnsi="Times New Roman" w:cs="Times New Roman"/>
              </w:rPr>
              <w:t xml:space="preserve">A non-resident financial institution may in certain circumstances be unable to borrow in Singapore dollars more than S$5 million from a resident financial institution owing to the following restrictions placed on financial institutions’ lending of the Singapore dollar to non-resident financial institutions. </w:t>
            </w:r>
          </w:p>
          <w:p w:rsidR="00907E44" w:rsidRPr="00CA1424" w:rsidRDefault="00907E44" w:rsidP="00907E44">
            <w:pPr>
              <w:pStyle w:val="Default"/>
              <w:jc w:val="both"/>
              <w:rPr>
                <w:rFonts w:ascii="Times New Roman" w:hAnsi="Times New Roman" w:cs="Times New Roman"/>
              </w:rPr>
            </w:pPr>
          </w:p>
          <w:p w:rsidR="00907E44" w:rsidRPr="00CA1424" w:rsidRDefault="00907E44" w:rsidP="004B4466">
            <w:pPr>
              <w:spacing w:after="0" w:line="240" w:lineRule="auto"/>
              <w:ind w:left="34"/>
              <w:jc w:val="both"/>
              <w:rPr>
                <w:rFonts w:ascii="Times New Roman" w:hAnsi="Times New Roman"/>
                <w:sz w:val="24"/>
                <w:szCs w:val="24"/>
              </w:rPr>
            </w:pPr>
            <w:r w:rsidRPr="00CA1424">
              <w:rPr>
                <w:rFonts w:ascii="Times New Roman" w:hAnsi="Times New Roman"/>
                <w:sz w:val="24"/>
                <w:szCs w:val="24"/>
              </w:rPr>
              <w:t xml:space="preserve">A financial institution shall not extend to any non-resident financial institution Singapore dollar (S$) credit facilities exceeding S$5 million per non-resident financial institution: </w:t>
            </w:r>
          </w:p>
          <w:p w:rsidR="00907E44" w:rsidRPr="00CA1424" w:rsidRDefault="00907E44" w:rsidP="00907E44">
            <w:pPr>
              <w:pStyle w:val="Default"/>
              <w:ind w:left="720"/>
              <w:jc w:val="both"/>
              <w:rPr>
                <w:rFonts w:ascii="Times New Roman" w:hAnsi="Times New Roman" w:cs="Times New Roman"/>
              </w:rPr>
            </w:pPr>
          </w:p>
          <w:p w:rsidR="00907E44" w:rsidRPr="00CA1424" w:rsidRDefault="00907E44" w:rsidP="00F645F7">
            <w:pPr>
              <w:pStyle w:val="Default"/>
              <w:ind w:left="1440" w:hanging="720"/>
              <w:jc w:val="both"/>
              <w:rPr>
                <w:rFonts w:ascii="Times New Roman" w:hAnsi="Times New Roman" w:cs="Times New Roman"/>
                <w:lang w:eastAsia="ko-KR"/>
              </w:rPr>
            </w:pPr>
            <w:r w:rsidRPr="00CA1424">
              <w:rPr>
                <w:rFonts w:ascii="Times New Roman" w:hAnsi="Times New Roman" w:cs="Times New Roman"/>
              </w:rPr>
              <w:t xml:space="preserve">(a) </w:t>
            </w:r>
            <w:r w:rsidR="004B4466" w:rsidRPr="00CA1424">
              <w:rPr>
                <w:rFonts w:ascii="Times New Roman" w:hAnsi="Times New Roman" w:cs="Times New Roman" w:hint="eastAsia"/>
                <w:lang w:eastAsia="ko-KR"/>
              </w:rPr>
              <w:tab/>
            </w:r>
            <w:r w:rsidRPr="00CA1424">
              <w:rPr>
                <w:rFonts w:ascii="Times New Roman" w:hAnsi="Times New Roman" w:cs="Times New Roman"/>
              </w:rPr>
              <w:t xml:space="preserve">where the S$ proceeds are to be used outside of Singapore, unless: </w:t>
            </w:r>
          </w:p>
          <w:p w:rsidR="004B4466" w:rsidRPr="00CA1424" w:rsidRDefault="004B4466" w:rsidP="004B4466">
            <w:pPr>
              <w:pStyle w:val="Default"/>
              <w:ind w:left="720" w:hanging="720"/>
              <w:jc w:val="both"/>
              <w:rPr>
                <w:rFonts w:ascii="Times New Roman" w:hAnsi="Times New Roman" w:cs="Times New Roman"/>
                <w:lang w:eastAsia="ko-KR"/>
              </w:rPr>
            </w:pPr>
          </w:p>
          <w:p w:rsidR="00907E44" w:rsidRPr="00CA1424" w:rsidRDefault="004B4466" w:rsidP="00F645F7">
            <w:pPr>
              <w:pStyle w:val="Default"/>
              <w:ind w:left="2160" w:hanging="720"/>
              <w:jc w:val="both"/>
              <w:rPr>
                <w:rFonts w:ascii="Times New Roman" w:hAnsi="Times New Roman" w:cs="Times New Roman"/>
              </w:rPr>
            </w:pPr>
            <w:r w:rsidRPr="00CA1424">
              <w:rPr>
                <w:rFonts w:ascii="Times New Roman" w:hAnsi="Times New Roman" w:cs="Times New Roman" w:hint="eastAsia"/>
                <w:lang w:eastAsia="ko-KR"/>
              </w:rPr>
              <w:t>(A)</w:t>
            </w:r>
            <w:r w:rsidR="00907E44" w:rsidRPr="00CA1424">
              <w:rPr>
                <w:rFonts w:ascii="Times New Roman" w:hAnsi="Times New Roman" w:cs="Times New Roman"/>
              </w:rPr>
              <w:t xml:space="preserve"> </w:t>
            </w:r>
            <w:r w:rsidRPr="00CA1424">
              <w:rPr>
                <w:rFonts w:ascii="Times New Roman" w:hAnsi="Times New Roman" w:cs="Times New Roman" w:hint="eastAsia"/>
                <w:lang w:eastAsia="ko-KR"/>
              </w:rPr>
              <w:tab/>
            </w:r>
            <w:r w:rsidR="00907E44" w:rsidRPr="00CA1424">
              <w:rPr>
                <w:rFonts w:ascii="Times New Roman" w:hAnsi="Times New Roman" w:cs="Times New Roman"/>
              </w:rPr>
              <w:t xml:space="preserve">such proceeds are swapped or converted into foreign currency upon draw-down or before remittance abroad; or </w:t>
            </w:r>
          </w:p>
          <w:p w:rsidR="00907E44" w:rsidRPr="00CA1424" w:rsidRDefault="00907E44" w:rsidP="00F645F7">
            <w:pPr>
              <w:pStyle w:val="Default"/>
              <w:ind w:left="2160" w:hanging="720"/>
              <w:jc w:val="both"/>
              <w:rPr>
                <w:rFonts w:ascii="Times New Roman" w:hAnsi="Times New Roman" w:cs="Times New Roman"/>
              </w:rPr>
            </w:pPr>
          </w:p>
          <w:p w:rsidR="00907E44" w:rsidRPr="00CA1424" w:rsidRDefault="004B4466" w:rsidP="00F645F7">
            <w:pPr>
              <w:pStyle w:val="Default"/>
              <w:ind w:left="2160" w:hanging="720"/>
              <w:jc w:val="both"/>
              <w:rPr>
                <w:rFonts w:ascii="Times New Roman" w:hAnsi="Times New Roman" w:cs="Times New Roman"/>
              </w:rPr>
            </w:pPr>
            <w:r w:rsidRPr="00CA1424">
              <w:rPr>
                <w:rFonts w:ascii="Times New Roman" w:hAnsi="Times New Roman" w:cs="Times New Roman" w:hint="eastAsia"/>
                <w:lang w:eastAsia="ko-KR"/>
              </w:rPr>
              <w:t xml:space="preserve">(B) </w:t>
            </w:r>
            <w:r w:rsidRPr="00CA1424">
              <w:rPr>
                <w:rFonts w:ascii="Times New Roman" w:hAnsi="Times New Roman" w:cs="Times New Roman"/>
                <w:lang w:eastAsia="ko-KR"/>
              </w:rPr>
              <w:tab/>
            </w:r>
            <w:r w:rsidR="00907E44" w:rsidRPr="00CA1424">
              <w:rPr>
                <w:rFonts w:ascii="Times New Roman" w:hAnsi="Times New Roman" w:cs="Times New Roman"/>
              </w:rPr>
              <w:t xml:space="preserve">such proceeds are for the purpose of preventing settlement failures where the financial institution extends a temporary S$ overdraft to any vostro account of any non-resident financial institution, and the financial institution takes reasonable efforts to ensure that the overdraft is covered within two business days; and </w:t>
            </w:r>
          </w:p>
          <w:p w:rsidR="00907E44" w:rsidRPr="00CA1424" w:rsidRDefault="00907E44" w:rsidP="00907E44">
            <w:pPr>
              <w:pStyle w:val="Default"/>
              <w:jc w:val="both"/>
              <w:rPr>
                <w:rFonts w:ascii="Times New Roman" w:hAnsi="Times New Roman" w:cs="Times New Roman"/>
              </w:rPr>
            </w:pPr>
          </w:p>
          <w:p w:rsidR="00907E44" w:rsidRPr="00CA1424" w:rsidRDefault="00907E44" w:rsidP="00F645F7">
            <w:pPr>
              <w:pStyle w:val="Default"/>
              <w:ind w:left="1440" w:hanging="720"/>
              <w:jc w:val="both"/>
              <w:rPr>
                <w:rFonts w:ascii="Times New Roman" w:hAnsi="Times New Roman" w:cs="Times New Roman"/>
              </w:rPr>
            </w:pPr>
            <w:r w:rsidRPr="00CA1424">
              <w:rPr>
                <w:rFonts w:ascii="Times New Roman" w:hAnsi="Times New Roman" w:cs="Times New Roman"/>
              </w:rPr>
              <w:t xml:space="preserve">(b) </w:t>
            </w:r>
            <w:r w:rsidR="004B4466" w:rsidRPr="00CA1424">
              <w:rPr>
                <w:rFonts w:ascii="Times New Roman" w:hAnsi="Times New Roman" w:cs="Times New Roman" w:hint="eastAsia"/>
                <w:lang w:eastAsia="ko-KR"/>
              </w:rPr>
              <w:tab/>
            </w:r>
            <w:r w:rsidRPr="00CA1424">
              <w:rPr>
                <w:rFonts w:ascii="Times New Roman" w:hAnsi="Times New Roman" w:cs="Times New Roman"/>
              </w:rPr>
              <w:t xml:space="preserve">where there is reason to believe that the S$ proceeds may be used for S$ currency speculation, regardless of whether the S$ proceeds are to be used in Singapore or outside of Singapore. </w:t>
            </w:r>
          </w:p>
          <w:p w:rsidR="00907E44" w:rsidRPr="00CA1424" w:rsidRDefault="00907E44" w:rsidP="00907E44">
            <w:pPr>
              <w:pStyle w:val="Default"/>
              <w:jc w:val="both"/>
              <w:rPr>
                <w:rFonts w:ascii="Times New Roman" w:hAnsi="Times New Roman" w:cs="Times New Roman"/>
              </w:rPr>
            </w:pPr>
          </w:p>
          <w:p w:rsidR="00907E44" w:rsidRPr="00CA1424" w:rsidRDefault="00907E44" w:rsidP="00907E44">
            <w:pPr>
              <w:pStyle w:val="Default"/>
              <w:jc w:val="both"/>
              <w:rPr>
                <w:rFonts w:ascii="Times New Roman" w:hAnsi="Times New Roman" w:cs="Times New Roman"/>
              </w:rPr>
            </w:pPr>
            <w:r w:rsidRPr="00CA1424">
              <w:rPr>
                <w:rFonts w:ascii="Times New Roman" w:hAnsi="Times New Roman" w:cs="Times New Roman"/>
              </w:rPr>
              <w:t xml:space="preserve">A financial institution shall not arrange S$ equity or bond issues for any non-resident financial institution where the S$ proceeds are to be used outside Singapore, unless the proceeds are swapped or converted into foreign currency upon draw-down or before remittance abroad. </w:t>
            </w:r>
          </w:p>
          <w:p w:rsidR="00907E44" w:rsidRPr="00CA1424" w:rsidRDefault="00907E44" w:rsidP="00907E44">
            <w:pPr>
              <w:pStyle w:val="Default"/>
              <w:jc w:val="both"/>
              <w:rPr>
                <w:rFonts w:ascii="Times New Roman" w:hAnsi="Times New Roman" w:cs="Times New Roman"/>
              </w:rPr>
            </w:pPr>
          </w:p>
          <w:p w:rsidR="00907E44" w:rsidRPr="00CA1424" w:rsidRDefault="00420BCA" w:rsidP="00907E44">
            <w:pPr>
              <w:spacing w:after="0" w:line="240" w:lineRule="auto"/>
              <w:jc w:val="both"/>
              <w:rPr>
                <w:rFonts w:ascii="Times New Roman" w:hAnsi="Times New Roman"/>
                <w:sz w:val="24"/>
                <w:szCs w:val="24"/>
              </w:rPr>
            </w:pPr>
            <w:r w:rsidRPr="00CA1424">
              <w:rPr>
                <w:rFonts w:ascii="Times New Roman" w:hAnsi="Times New Roman"/>
                <w:sz w:val="24"/>
                <w:szCs w:val="24"/>
                <w:lang w:eastAsia="ko-KR"/>
              </w:rPr>
              <w:t>“</w:t>
            </w:r>
            <w:r w:rsidR="00907E44" w:rsidRPr="00CA1424">
              <w:rPr>
                <w:rFonts w:ascii="Times New Roman" w:hAnsi="Times New Roman"/>
                <w:sz w:val="24"/>
                <w:szCs w:val="24"/>
              </w:rPr>
              <w:t>Non-resident financial institution</w:t>
            </w:r>
            <w:r w:rsidRPr="00CA1424">
              <w:rPr>
                <w:rFonts w:ascii="Times New Roman" w:hAnsi="Times New Roman"/>
                <w:sz w:val="24"/>
                <w:szCs w:val="24"/>
                <w:lang w:eastAsia="ko-KR"/>
              </w:rPr>
              <w:t>”</w:t>
            </w:r>
            <w:r w:rsidR="00907E44" w:rsidRPr="00CA1424">
              <w:rPr>
                <w:rFonts w:ascii="Times New Roman" w:hAnsi="Times New Roman"/>
                <w:sz w:val="24"/>
                <w:szCs w:val="24"/>
              </w:rPr>
              <w:t xml:space="preserve"> means any financial institution which is not a resident as defined in the relevant notice. </w:t>
            </w:r>
          </w:p>
          <w:p w:rsidR="0055303A" w:rsidRPr="00CA1424" w:rsidRDefault="0055303A" w:rsidP="00907E44">
            <w:pPr>
              <w:spacing w:after="0" w:line="240" w:lineRule="auto"/>
              <w:jc w:val="both"/>
              <w:rPr>
                <w:rFonts w:ascii="Times New Roman" w:eastAsiaTheme="minorHAnsi" w:hAnsi="Times New Roman"/>
                <w:sz w:val="24"/>
                <w:szCs w:val="24"/>
              </w:rPr>
            </w:pPr>
          </w:p>
        </w:tc>
      </w:tr>
    </w:tbl>
    <w:p w:rsidR="00474047" w:rsidRPr="00CA1424" w:rsidRDefault="00474047" w:rsidP="00922764">
      <w:pPr>
        <w:spacing w:after="0"/>
        <w:rPr>
          <w:rFonts w:ascii="Times New Roman" w:hAnsi="Times New Roman"/>
          <w:color w:val="FF0000"/>
          <w:sz w:val="24"/>
          <w:szCs w:val="24"/>
        </w:rPr>
      </w:pPr>
    </w:p>
    <w:p w:rsidR="00F106EC" w:rsidRPr="00CA1424" w:rsidRDefault="00F106EC" w:rsidP="00F106EC">
      <w:pPr>
        <w:spacing w:after="0"/>
        <w:jc w:val="both"/>
        <w:rPr>
          <w:rFonts w:ascii="Times New Roman" w:hAnsi="Times New Roman"/>
          <w:b/>
          <w:sz w:val="24"/>
          <w:szCs w:val="24"/>
        </w:rPr>
      </w:pPr>
    </w:p>
    <w:p w:rsidR="00380BB5" w:rsidRPr="00CA1424" w:rsidRDefault="00380BB5" w:rsidP="00F106EC">
      <w:pPr>
        <w:spacing w:after="0"/>
        <w:jc w:val="both"/>
        <w:rPr>
          <w:rFonts w:ascii="Times New Roman" w:hAnsi="Times New Roman"/>
          <w:b/>
          <w:sz w:val="24"/>
          <w:szCs w:val="24"/>
        </w:rPr>
      </w:pPr>
    </w:p>
    <w:p w:rsidR="00F106EC" w:rsidRPr="00CA1424" w:rsidRDefault="00F106EC" w:rsidP="00F106EC">
      <w:pPr>
        <w:spacing w:after="0"/>
        <w:jc w:val="both"/>
        <w:rPr>
          <w:rFonts w:ascii="Times New Roman" w:hAnsi="Times New Roman"/>
          <w:b/>
          <w:sz w:val="24"/>
          <w:szCs w:val="24"/>
        </w:rPr>
      </w:pPr>
    </w:p>
    <w:p w:rsidR="00F15F99" w:rsidRPr="00CA1424" w:rsidRDefault="00F15F99" w:rsidP="00F106EC">
      <w:pPr>
        <w:spacing w:after="0"/>
        <w:jc w:val="both"/>
        <w:rPr>
          <w:rFonts w:ascii="Times New Roman" w:hAnsi="Times New Roman"/>
          <w:b/>
          <w:sz w:val="24"/>
          <w:szCs w:val="24"/>
        </w:rPr>
        <w:sectPr w:rsidR="00F15F99" w:rsidRPr="00CA1424" w:rsidSect="0075562F">
          <w:pgSz w:w="11906" w:h="16838"/>
          <w:pgMar w:top="1440" w:right="1440" w:bottom="1440" w:left="1440" w:header="708" w:footer="708" w:gutter="0"/>
          <w:cols w:space="708"/>
          <w:docGrid w:linePitch="360"/>
        </w:sectPr>
      </w:pPr>
    </w:p>
    <w:p w:rsidR="003E416C" w:rsidRPr="00CA1424" w:rsidRDefault="003E416C" w:rsidP="003E416C">
      <w:pPr>
        <w:spacing w:after="0"/>
        <w:jc w:val="both"/>
        <w:rPr>
          <w:rFonts w:ascii="Times New Roman" w:hAnsi="Times New Roman"/>
          <w:b/>
          <w:sz w:val="24"/>
          <w:szCs w:val="24"/>
        </w:rPr>
      </w:pPr>
      <w:r w:rsidRPr="00CA1424">
        <w:rPr>
          <w:rFonts w:ascii="Times New Roman" w:hAnsi="Times New Roman"/>
          <w:b/>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3E416C" w:rsidRPr="00CA1424" w:rsidRDefault="003E416C" w:rsidP="00996742">
            <w:pPr>
              <w:pStyle w:val="Default"/>
              <w:jc w:val="both"/>
              <w:rPr>
                <w:rFonts w:ascii="Times New Roman" w:hAnsi="Times New Roman" w:cs="Times New Roman"/>
              </w:rPr>
            </w:pPr>
            <w:r w:rsidRPr="00CA1424">
              <w:rPr>
                <w:rFonts w:ascii="Times New Roman" w:hAnsi="Times New Roman" w:cs="Times New Roman"/>
              </w:rPr>
              <w:t xml:space="preserve">All </w:t>
            </w:r>
          </w:p>
          <w:p w:rsidR="003E416C" w:rsidRPr="00CA1424" w:rsidRDefault="003E416C" w:rsidP="00996742">
            <w:pPr>
              <w:spacing w:after="0" w:line="240" w:lineRule="auto"/>
              <w:jc w:val="both"/>
              <w:rPr>
                <w:rFonts w:ascii="Times New Roman" w:eastAsiaTheme="minorHAnsi" w:hAnsi="Times New Roman"/>
                <w:sz w:val="24"/>
                <w:szCs w:val="24"/>
              </w:rPr>
            </w:pP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3E416C" w:rsidRPr="00CA1424" w:rsidRDefault="003E416C" w:rsidP="00996742">
            <w:pPr>
              <w:spacing w:after="0" w:line="240" w:lineRule="auto"/>
              <w:jc w:val="both"/>
              <w:rPr>
                <w:rFonts w:ascii="Times New Roman" w:eastAsiaTheme="minorHAnsi" w:hAnsi="Times New Roman"/>
                <w:b/>
                <w:sz w:val="24"/>
                <w:szCs w:val="24"/>
              </w:rPr>
            </w:pPr>
          </w:p>
        </w:tc>
        <w:tc>
          <w:tcPr>
            <w:tcW w:w="6157" w:type="dxa"/>
          </w:tcPr>
          <w:p w:rsidR="003E416C" w:rsidRPr="00CA1424" w:rsidRDefault="003E416C"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3E416C" w:rsidRPr="00CA1424" w:rsidRDefault="003E416C" w:rsidP="00996742">
            <w:pPr>
              <w:spacing w:after="0" w:line="240" w:lineRule="auto"/>
              <w:jc w:val="both"/>
              <w:rPr>
                <w:rFonts w:ascii="Times New Roman" w:eastAsiaTheme="minorHAnsi" w:hAnsi="Times New Roman"/>
                <w:b/>
                <w:sz w:val="24"/>
                <w:szCs w:val="24"/>
              </w:rPr>
            </w:pPr>
          </w:p>
        </w:tc>
        <w:tc>
          <w:tcPr>
            <w:tcW w:w="6157" w:type="dxa"/>
          </w:tcPr>
          <w:p w:rsidR="003E416C" w:rsidRPr="00CA1424" w:rsidRDefault="003E416C"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3E416C" w:rsidRPr="00CA1424" w:rsidTr="00996742">
        <w:tc>
          <w:tcPr>
            <w:tcW w:w="3085" w:type="dxa"/>
          </w:tcPr>
          <w:p w:rsidR="003E416C" w:rsidRPr="00CA1424" w:rsidRDefault="000F13B3">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3E416C" w:rsidRPr="00CA1424" w:rsidRDefault="003E416C" w:rsidP="007F65D2">
            <w:pPr>
              <w:pStyle w:val="Default"/>
              <w:jc w:val="both"/>
              <w:rPr>
                <w:rFonts w:ascii="Times New Roman" w:eastAsiaTheme="minorHAnsi" w:hAnsi="Times New Roman" w:cs="Times New Roman"/>
              </w:rPr>
            </w:pP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3E416C" w:rsidRPr="00CA1424" w:rsidRDefault="003E416C" w:rsidP="003E416C">
            <w:pPr>
              <w:pStyle w:val="Default"/>
              <w:jc w:val="both"/>
              <w:rPr>
                <w:rFonts w:ascii="Times New Roman" w:hAnsi="Times New Roman" w:cs="Times New Roman"/>
              </w:rPr>
            </w:pPr>
            <w:r w:rsidRPr="00CA1424">
              <w:rPr>
                <w:rFonts w:ascii="Times New Roman" w:hAnsi="Times New Roman" w:cs="Times New Roman"/>
              </w:rPr>
              <w:t xml:space="preserve">This is an administrative policy of the Government of Singapore and is inscribed in the Memorandum and Articles of Association of PSA Corporation. </w:t>
            </w:r>
          </w:p>
          <w:p w:rsidR="003E416C" w:rsidRPr="00CA1424" w:rsidRDefault="003E416C" w:rsidP="00996742">
            <w:pPr>
              <w:pStyle w:val="Default"/>
              <w:jc w:val="both"/>
              <w:rPr>
                <w:rFonts w:ascii="Times New Roman" w:hAnsi="Times New Roman" w:cs="Times New Roman"/>
              </w:rPr>
            </w:pPr>
          </w:p>
        </w:tc>
      </w:tr>
      <w:tr w:rsidR="003E416C" w:rsidRPr="00CA1424" w:rsidTr="00996742">
        <w:tc>
          <w:tcPr>
            <w:tcW w:w="3085" w:type="dxa"/>
          </w:tcPr>
          <w:p w:rsidR="003E416C" w:rsidRPr="00CA1424" w:rsidRDefault="003E416C"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3E416C" w:rsidRPr="00CA1424" w:rsidRDefault="003E416C" w:rsidP="003E416C">
            <w:pPr>
              <w:pStyle w:val="Default"/>
              <w:jc w:val="both"/>
              <w:rPr>
                <w:rFonts w:ascii="Times New Roman" w:hAnsi="Times New Roman" w:cs="Times New Roman"/>
                <w:u w:val="single"/>
              </w:rPr>
            </w:pPr>
            <w:r w:rsidRPr="00CA1424">
              <w:rPr>
                <w:rFonts w:ascii="Times New Roman" w:hAnsi="Times New Roman" w:cs="Times New Roman"/>
                <w:u w:val="single"/>
              </w:rPr>
              <w:t xml:space="preserve">Investment: </w:t>
            </w:r>
          </w:p>
          <w:p w:rsidR="003E416C" w:rsidRPr="00CA1424" w:rsidRDefault="003E416C" w:rsidP="003E416C">
            <w:pPr>
              <w:pStyle w:val="Default"/>
              <w:jc w:val="both"/>
              <w:rPr>
                <w:rFonts w:ascii="Times New Roman" w:hAnsi="Times New Roman" w:cs="Times New Roman"/>
                <w:u w:val="single"/>
              </w:rPr>
            </w:pPr>
          </w:p>
          <w:p w:rsidR="003E416C" w:rsidRPr="00CA1424" w:rsidRDefault="003E416C" w:rsidP="003E416C">
            <w:pPr>
              <w:pStyle w:val="Default"/>
              <w:jc w:val="both"/>
              <w:rPr>
                <w:rFonts w:ascii="Times New Roman" w:hAnsi="Times New Roman" w:cs="Times New Roman"/>
              </w:rPr>
            </w:pPr>
            <w:r w:rsidRPr="00CA1424">
              <w:rPr>
                <w:rFonts w:ascii="Times New Roman" w:hAnsi="Times New Roman" w:cs="Times New Roman"/>
              </w:rPr>
              <w:t xml:space="preserve">The aggregate of foreign shareholdings in PSA Corporation and/or its successor body is subject to a 49% limit. </w:t>
            </w:r>
          </w:p>
          <w:p w:rsidR="00B72842" w:rsidRPr="00CA1424" w:rsidRDefault="00B72842" w:rsidP="003E416C">
            <w:pPr>
              <w:pStyle w:val="Default"/>
              <w:jc w:val="both"/>
              <w:rPr>
                <w:rFonts w:ascii="Times New Roman" w:hAnsi="Times New Roman" w:cs="Times New Roman"/>
              </w:rPr>
            </w:pPr>
          </w:p>
          <w:p w:rsidR="003E416C" w:rsidRPr="00CA1424" w:rsidRDefault="003E416C" w:rsidP="003E416C">
            <w:pPr>
              <w:pStyle w:val="Default"/>
              <w:jc w:val="both"/>
              <w:rPr>
                <w:rFonts w:ascii="Times New Roman" w:hAnsi="Times New Roman" w:cs="Times New Roman"/>
              </w:rPr>
            </w:pPr>
            <w:r w:rsidRPr="00CA1424">
              <w:rPr>
                <w:rFonts w:ascii="Times New Roman" w:hAnsi="Times New Roman" w:cs="Times New Roman"/>
              </w:rPr>
              <w:t xml:space="preserve">The “aggregate of foreign shareholdings” is defined as the total number of shares owned by: </w:t>
            </w:r>
          </w:p>
          <w:p w:rsidR="003E416C" w:rsidRPr="00CA1424" w:rsidRDefault="003E416C" w:rsidP="003E416C">
            <w:pPr>
              <w:pStyle w:val="Default"/>
              <w:jc w:val="both"/>
              <w:rPr>
                <w:rFonts w:ascii="Times New Roman" w:hAnsi="Times New Roman" w:cs="Times New Roman"/>
              </w:rPr>
            </w:pPr>
          </w:p>
          <w:p w:rsidR="003E416C" w:rsidRPr="00CA1424" w:rsidRDefault="003E416C" w:rsidP="005300BF">
            <w:pPr>
              <w:pStyle w:val="Default"/>
              <w:numPr>
                <w:ilvl w:val="1"/>
                <w:numId w:val="30"/>
              </w:numPr>
              <w:ind w:left="1440" w:hanging="720"/>
              <w:jc w:val="both"/>
              <w:rPr>
                <w:rFonts w:ascii="Times New Roman" w:hAnsi="Times New Roman" w:cs="Times New Roman"/>
              </w:rPr>
            </w:pPr>
            <w:r w:rsidRPr="00CA1424">
              <w:rPr>
                <w:rFonts w:ascii="Times New Roman" w:hAnsi="Times New Roman" w:cs="Times New Roman"/>
              </w:rPr>
              <w:t xml:space="preserve">any individual who is not a Singapore citizen; </w:t>
            </w:r>
          </w:p>
          <w:p w:rsidR="003E416C" w:rsidRPr="00CA1424" w:rsidRDefault="003E416C" w:rsidP="005300BF">
            <w:pPr>
              <w:pStyle w:val="Default"/>
              <w:ind w:left="1440" w:hanging="720"/>
              <w:jc w:val="both"/>
              <w:rPr>
                <w:rFonts w:ascii="Times New Roman" w:hAnsi="Times New Roman" w:cs="Times New Roman"/>
              </w:rPr>
            </w:pPr>
          </w:p>
          <w:p w:rsidR="003E416C" w:rsidRPr="00CA1424" w:rsidRDefault="003E416C" w:rsidP="005300BF">
            <w:pPr>
              <w:pStyle w:val="Default"/>
              <w:numPr>
                <w:ilvl w:val="1"/>
                <w:numId w:val="30"/>
              </w:numPr>
              <w:ind w:left="1440" w:hanging="720"/>
              <w:jc w:val="both"/>
              <w:rPr>
                <w:rFonts w:ascii="Times New Roman" w:hAnsi="Times New Roman" w:cs="Times New Roman"/>
              </w:rPr>
            </w:pPr>
            <w:r w:rsidRPr="00CA1424">
              <w:rPr>
                <w:rFonts w:ascii="Times New Roman" w:hAnsi="Times New Roman" w:cs="Times New Roman"/>
              </w:rPr>
              <w:t xml:space="preserve">any corporation which is not more than 50% owned by Singapore citizens or by the Singapore Government; and/or </w:t>
            </w:r>
          </w:p>
          <w:p w:rsidR="003E416C" w:rsidRPr="00CA1424" w:rsidRDefault="003E416C" w:rsidP="005300BF">
            <w:pPr>
              <w:pStyle w:val="Default"/>
              <w:ind w:left="1440" w:hanging="720"/>
              <w:jc w:val="both"/>
              <w:rPr>
                <w:rFonts w:ascii="Times New Roman" w:hAnsi="Times New Roman" w:cs="Times New Roman"/>
              </w:rPr>
            </w:pPr>
          </w:p>
          <w:p w:rsidR="003E416C" w:rsidRPr="00CA1424" w:rsidRDefault="003E416C" w:rsidP="005300BF">
            <w:pPr>
              <w:pStyle w:val="Default"/>
              <w:numPr>
                <w:ilvl w:val="1"/>
                <w:numId w:val="30"/>
              </w:numPr>
              <w:ind w:left="1440" w:hanging="720"/>
              <w:jc w:val="both"/>
              <w:rPr>
                <w:rFonts w:ascii="Times New Roman" w:hAnsi="Times New Roman" w:cs="Times New Roman"/>
              </w:rPr>
            </w:pPr>
            <w:r w:rsidRPr="00CA1424">
              <w:rPr>
                <w:rFonts w:ascii="Times New Roman" w:hAnsi="Times New Roman" w:cs="Times New Roman"/>
              </w:rPr>
              <w:t>any other enterprise which is not owned or controlled by the Singapore Government.</w:t>
            </w:r>
          </w:p>
          <w:p w:rsidR="003E416C" w:rsidRPr="00CA1424" w:rsidRDefault="003E416C" w:rsidP="00996742">
            <w:pPr>
              <w:spacing w:after="0" w:line="240" w:lineRule="auto"/>
              <w:jc w:val="both"/>
              <w:rPr>
                <w:rFonts w:ascii="Times New Roman" w:eastAsiaTheme="minorHAnsi" w:hAnsi="Times New Roman"/>
                <w:sz w:val="24"/>
                <w:szCs w:val="24"/>
              </w:rPr>
            </w:pPr>
          </w:p>
        </w:tc>
      </w:tr>
    </w:tbl>
    <w:p w:rsidR="003E416C" w:rsidRPr="00CA1424" w:rsidRDefault="003E416C" w:rsidP="00F106EC">
      <w:pPr>
        <w:spacing w:after="0"/>
        <w:jc w:val="both"/>
        <w:rPr>
          <w:rFonts w:ascii="Times New Roman" w:hAnsi="Times New Roman"/>
          <w:b/>
          <w:sz w:val="24"/>
          <w:szCs w:val="24"/>
        </w:rPr>
      </w:pPr>
    </w:p>
    <w:p w:rsidR="00F106EC" w:rsidRPr="00CA1424" w:rsidRDefault="00F106EC"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F106EC" w:rsidRPr="00CA1424" w:rsidRDefault="00F106EC" w:rsidP="00F106EC">
      <w:pPr>
        <w:spacing w:after="0"/>
        <w:jc w:val="both"/>
        <w:rPr>
          <w:rFonts w:ascii="Times New Roman" w:hAnsi="Times New Roman"/>
          <w:b/>
          <w:sz w:val="24"/>
          <w:szCs w:val="24"/>
        </w:rPr>
      </w:pPr>
    </w:p>
    <w:p w:rsidR="003E416C" w:rsidRPr="00CA1424" w:rsidRDefault="003E416C" w:rsidP="003E416C">
      <w:pPr>
        <w:spacing w:after="0"/>
        <w:jc w:val="both"/>
        <w:rPr>
          <w:rFonts w:ascii="Times New Roman" w:hAnsi="Times New Roman"/>
          <w:b/>
          <w:sz w:val="24"/>
          <w:szCs w:val="24"/>
        </w:rPr>
      </w:pPr>
      <w:r w:rsidRPr="00CA1424">
        <w:rPr>
          <w:rFonts w:ascii="Times New Roman" w:hAnsi="Times New Roman"/>
          <w:b/>
          <w:sz w:val="24"/>
          <w:szCs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3E416C" w:rsidRPr="00CA1424" w:rsidRDefault="003E416C" w:rsidP="00996742">
            <w:pPr>
              <w:pStyle w:val="Default"/>
              <w:jc w:val="both"/>
              <w:rPr>
                <w:rFonts w:ascii="Times New Roman" w:hAnsi="Times New Roman" w:cs="Times New Roman"/>
              </w:rPr>
            </w:pPr>
            <w:r w:rsidRPr="00CA1424">
              <w:rPr>
                <w:rFonts w:ascii="Times New Roman" w:hAnsi="Times New Roman" w:cs="Times New Roman"/>
              </w:rPr>
              <w:t xml:space="preserve">All </w:t>
            </w:r>
          </w:p>
          <w:p w:rsidR="003E416C" w:rsidRPr="00CA1424" w:rsidRDefault="003E416C" w:rsidP="00996742">
            <w:pPr>
              <w:spacing w:after="0" w:line="240" w:lineRule="auto"/>
              <w:jc w:val="both"/>
              <w:rPr>
                <w:rFonts w:ascii="Times New Roman" w:eastAsiaTheme="minorHAnsi" w:hAnsi="Times New Roman"/>
                <w:sz w:val="24"/>
                <w:szCs w:val="24"/>
              </w:rPr>
            </w:pP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3E416C" w:rsidRPr="00CA1424" w:rsidRDefault="003E416C" w:rsidP="00996742">
            <w:pPr>
              <w:spacing w:after="0" w:line="240" w:lineRule="auto"/>
              <w:jc w:val="both"/>
              <w:rPr>
                <w:rFonts w:ascii="Times New Roman" w:eastAsiaTheme="minorHAnsi" w:hAnsi="Times New Roman"/>
                <w:b/>
                <w:sz w:val="24"/>
                <w:szCs w:val="24"/>
              </w:rPr>
            </w:pPr>
          </w:p>
        </w:tc>
        <w:tc>
          <w:tcPr>
            <w:tcW w:w="6157" w:type="dxa"/>
          </w:tcPr>
          <w:p w:rsidR="003E416C" w:rsidRPr="00CA1424" w:rsidRDefault="003E416C"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3E416C" w:rsidRPr="00CA1424" w:rsidRDefault="003E416C" w:rsidP="00996742">
            <w:pPr>
              <w:spacing w:after="0" w:line="240" w:lineRule="auto"/>
              <w:jc w:val="both"/>
              <w:rPr>
                <w:rFonts w:ascii="Times New Roman" w:eastAsiaTheme="minorHAnsi" w:hAnsi="Times New Roman"/>
                <w:b/>
                <w:sz w:val="24"/>
                <w:szCs w:val="24"/>
              </w:rPr>
            </w:pPr>
          </w:p>
        </w:tc>
        <w:tc>
          <w:tcPr>
            <w:tcW w:w="6157" w:type="dxa"/>
          </w:tcPr>
          <w:p w:rsidR="003E416C" w:rsidRPr="00CA1424" w:rsidRDefault="003E416C"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3E416C" w:rsidRPr="00CA1424" w:rsidTr="00996742">
        <w:tc>
          <w:tcPr>
            <w:tcW w:w="3085" w:type="dxa"/>
          </w:tcPr>
          <w:p w:rsidR="003E416C" w:rsidRPr="00CA1424" w:rsidRDefault="000F13B3">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3E416C" w:rsidRPr="00CA1424" w:rsidRDefault="003E416C" w:rsidP="007F65D2">
            <w:pPr>
              <w:pStyle w:val="Default"/>
              <w:jc w:val="both"/>
              <w:rPr>
                <w:rFonts w:ascii="Times New Roman" w:eastAsiaTheme="minorHAnsi" w:hAnsi="Times New Roman" w:cs="Times New Roman"/>
              </w:rPr>
            </w:pPr>
          </w:p>
        </w:tc>
      </w:tr>
      <w:tr w:rsidR="003E416C" w:rsidRPr="00CA1424" w:rsidTr="00996742">
        <w:tc>
          <w:tcPr>
            <w:tcW w:w="3085" w:type="dxa"/>
          </w:tcPr>
          <w:p w:rsidR="003E416C" w:rsidRPr="00CA1424" w:rsidRDefault="003E416C"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3E416C" w:rsidRPr="00CA1424" w:rsidRDefault="003E416C" w:rsidP="003E416C">
            <w:pPr>
              <w:pStyle w:val="Default"/>
              <w:jc w:val="both"/>
              <w:rPr>
                <w:rFonts w:ascii="Times New Roman" w:hAnsi="Times New Roman" w:cs="Times New Roman"/>
              </w:rPr>
            </w:pPr>
            <w:r w:rsidRPr="00CA1424">
              <w:rPr>
                <w:rFonts w:ascii="Times New Roman" w:hAnsi="Times New Roman" w:cs="Times New Roman"/>
              </w:rPr>
              <w:t xml:space="preserve">This is an administrative policy of the Government of Singapore and is inscribed in the Memorandum and Articles of Association of the relevant enterprises below </w:t>
            </w:r>
          </w:p>
          <w:p w:rsidR="003E416C" w:rsidRPr="00CA1424" w:rsidRDefault="003E416C" w:rsidP="00996742">
            <w:pPr>
              <w:pStyle w:val="Default"/>
              <w:jc w:val="both"/>
              <w:rPr>
                <w:rFonts w:ascii="Times New Roman" w:hAnsi="Times New Roman" w:cs="Times New Roman"/>
              </w:rPr>
            </w:pPr>
          </w:p>
        </w:tc>
      </w:tr>
      <w:tr w:rsidR="003E416C" w:rsidRPr="00CA1424" w:rsidTr="00996742">
        <w:tc>
          <w:tcPr>
            <w:tcW w:w="3085" w:type="dxa"/>
          </w:tcPr>
          <w:p w:rsidR="003E416C" w:rsidRPr="00CA1424" w:rsidRDefault="003E416C"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3E416C" w:rsidRPr="00CA1424" w:rsidRDefault="003E416C" w:rsidP="00996742">
            <w:pPr>
              <w:pStyle w:val="Default"/>
              <w:jc w:val="both"/>
              <w:rPr>
                <w:rFonts w:ascii="Times New Roman" w:hAnsi="Times New Roman" w:cs="Times New Roman"/>
                <w:u w:val="single"/>
              </w:rPr>
            </w:pPr>
            <w:r w:rsidRPr="00CA1424">
              <w:rPr>
                <w:rFonts w:ascii="Times New Roman" w:hAnsi="Times New Roman" w:cs="Times New Roman"/>
                <w:u w:val="single"/>
              </w:rPr>
              <w:t xml:space="preserve">Investment: </w:t>
            </w:r>
          </w:p>
          <w:p w:rsidR="003E416C" w:rsidRPr="00CA1424" w:rsidRDefault="003E416C" w:rsidP="00996742">
            <w:pPr>
              <w:pStyle w:val="Default"/>
              <w:jc w:val="both"/>
              <w:rPr>
                <w:rFonts w:ascii="Times New Roman" w:hAnsi="Times New Roman" w:cs="Times New Roman"/>
                <w:u w:val="single"/>
              </w:rPr>
            </w:pPr>
          </w:p>
          <w:p w:rsidR="003E416C" w:rsidRPr="00CA1424" w:rsidRDefault="003E416C" w:rsidP="003E416C">
            <w:pPr>
              <w:pStyle w:val="Default"/>
              <w:jc w:val="both"/>
              <w:rPr>
                <w:rFonts w:ascii="Times New Roman" w:hAnsi="Times New Roman" w:cs="Times New Roman"/>
              </w:rPr>
            </w:pPr>
            <w:r w:rsidRPr="00CA1424">
              <w:rPr>
                <w:rFonts w:ascii="Times New Roman" w:hAnsi="Times New Roman" w:cs="Times New Roman"/>
              </w:rPr>
              <w:t xml:space="preserve">All individual investors, apart from the Singapore government, will be subject to the following equity ownership limits in the enterprises, and/or its successor bodies, as listed below: </w:t>
            </w:r>
          </w:p>
          <w:p w:rsidR="003E416C" w:rsidRPr="00CA1424" w:rsidRDefault="003E416C" w:rsidP="00F15349">
            <w:pPr>
              <w:pStyle w:val="Default"/>
              <w:jc w:val="both"/>
              <w:rPr>
                <w:rFonts w:ascii="Times New Roman" w:hAnsi="Times New Roman" w:cs="Times New Roman"/>
              </w:rPr>
            </w:pPr>
          </w:p>
          <w:p w:rsidR="003E416C" w:rsidRPr="00CA1424" w:rsidRDefault="003E416C" w:rsidP="00EA35AB">
            <w:pPr>
              <w:pStyle w:val="Default"/>
              <w:numPr>
                <w:ilvl w:val="1"/>
                <w:numId w:val="31"/>
              </w:numPr>
              <w:ind w:hanging="720"/>
              <w:jc w:val="both"/>
              <w:rPr>
                <w:rFonts w:ascii="Times New Roman" w:hAnsi="Times New Roman" w:cs="Times New Roman"/>
              </w:rPr>
            </w:pPr>
            <w:r w:rsidRPr="00CA1424">
              <w:rPr>
                <w:rFonts w:ascii="Times New Roman" w:hAnsi="Times New Roman" w:cs="Times New Roman"/>
              </w:rPr>
              <w:t xml:space="preserve">Singapore Technologies Engineering – 15%; </w:t>
            </w:r>
          </w:p>
          <w:p w:rsidR="003E416C" w:rsidRPr="00CA1424" w:rsidRDefault="003E416C" w:rsidP="00EA35AB">
            <w:pPr>
              <w:pStyle w:val="Default"/>
              <w:ind w:left="1440" w:hanging="720"/>
              <w:jc w:val="both"/>
              <w:rPr>
                <w:rFonts w:ascii="Times New Roman" w:hAnsi="Times New Roman" w:cs="Times New Roman"/>
              </w:rPr>
            </w:pPr>
          </w:p>
          <w:p w:rsidR="003E416C" w:rsidRPr="00CA1424" w:rsidRDefault="003E416C" w:rsidP="00EA35AB">
            <w:pPr>
              <w:pStyle w:val="Default"/>
              <w:numPr>
                <w:ilvl w:val="1"/>
                <w:numId w:val="31"/>
              </w:numPr>
              <w:ind w:hanging="720"/>
              <w:jc w:val="both"/>
              <w:rPr>
                <w:rFonts w:ascii="Times New Roman" w:hAnsi="Times New Roman" w:cs="Times New Roman"/>
              </w:rPr>
            </w:pPr>
            <w:r w:rsidRPr="00CA1424">
              <w:rPr>
                <w:rFonts w:ascii="Times New Roman" w:hAnsi="Times New Roman" w:cs="Times New Roman"/>
              </w:rPr>
              <w:t xml:space="preserve">PSA Corporation – 5%; </w:t>
            </w:r>
          </w:p>
          <w:p w:rsidR="003E416C" w:rsidRPr="00CA1424" w:rsidRDefault="003E416C" w:rsidP="00EA35AB">
            <w:pPr>
              <w:pStyle w:val="Default"/>
              <w:ind w:left="1440" w:hanging="720"/>
              <w:jc w:val="both"/>
              <w:rPr>
                <w:rFonts w:ascii="Times New Roman" w:hAnsi="Times New Roman" w:cs="Times New Roman"/>
              </w:rPr>
            </w:pPr>
          </w:p>
          <w:p w:rsidR="003E416C" w:rsidRPr="00CA1424" w:rsidRDefault="003E416C" w:rsidP="00EA35AB">
            <w:pPr>
              <w:pStyle w:val="Default"/>
              <w:numPr>
                <w:ilvl w:val="1"/>
                <w:numId w:val="31"/>
              </w:numPr>
              <w:ind w:hanging="720"/>
              <w:jc w:val="both"/>
              <w:rPr>
                <w:rFonts w:ascii="Times New Roman" w:hAnsi="Times New Roman" w:cs="Times New Roman"/>
              </w:rPr>
            </w:pPr>
            <w:r w:rsidRPr="00CA1424">
              <w:rPr>
                <w:rFonts w:ascii="Times New Roman" w:hAnsi="Times New Roman" w:cs="Times New Roman"/>
              </w:rPr>
              <w:t xml:space="preserve">Singapore Airlines – 5%; </w:t>
            </w:r>
          </w:p>
          <w:p w:rsidR="003E416C" w:rsidRPr="00CA1424" w:rsidRDefault="003E416C" w:rsidP="00EA35AB">
            <w:pPr>
              <w:pStyle w:val="Default"/>
              <w:ind w:left="1440" w:hanging="720"/>
              <w:jc w:val="both"/>
              <w:rPr>
                <w:rFonts w:ascii="Times New Roman" w:hAnsi="Times New Roman" w:cs="Times New Roman"/>
              </w:rPr>
            </w:pPr>
          </w:p>
          <w:p w:rsidR="003E416C" w:rsidRPr="00CA1424" w:rsidRDefault="003E416C" w:rsidP="00EA35AB">
            <w:pPr>
              <w:pStyle w:val="Default"/>
              <w:numPr>
                <w:ilvl w:val="1"/>
                <w:numId w:val="31"/>
              </w:numPr>
              <w:ind w:hanging="720"/>
              <w:jc w:val="both"/>
              <w:rPr>
                <w:rFonts w:ascii="Times New Roman" w:hAnsi="Times New Roman" w:cs="Times New Roman"/>
              </w:rPr>
            </w:pPr>
            <w:r w:rsidRPr="00CA1424">
              <w:rPr>
                <w:rFonts w:ascii="Times New Roman" w:hAnsi="Times New Roman" w:cs="Times New Roman"/>
              </w:rPr>
              <w:t xml:space="preserve">Singapore Power, Power Grid, Power Supply, Power Gas – 10%. </w:t>
            </w:r>
          </w:p>
          <w:p w:rsidR="003E416C" w:rsidRPr="00CA1424" w:rsidRDefault="003E416C" w:rsidP="003E416C">
            <w:pPr>
              <w:pStyle w:val="Default"/>
              <w:jc w:val="both"/>
              <w:rPr>
                <w:rFonts w:ascii="Times New Roman" w:hAnsi="Times New Roman" w:cs="Times New Roman"/>
              </w:rPr>
            </w:pPr>
          </w:p>
          <w:p w:rsidR="003E416C" w:rsidRPr="00CA1424" w:rsidRDefault="003E416C" w:rsidP="003E416C">
            <w:pPr>
              <w:spacing w:after="0" w:line="240" w:lineRule="auto"/>
              <w:jc w:val="both"/>
              <w:rPr>
                <w:rFonts w:ascii="Times New Roman" w:hAnsi="Times New Roman"/>
                <w:sz w:val="24"/>
                <w:szCs w:val="24"/>
              </w:rPr>
            </w:pPr>
            <w:r w:rsidRPr="00CA1424">
              <w:rPr>
                <w:rFonts w:ascii="Times New Roman" w:hAnsi="Times New Roman"/>
                <w:sz w:val="24"/>
                <w:szCs w:val="24"/>
              </w:rPr>
              <w:t xml:space="preserve">For the purposes of this reservation, ownership of equity by an investor in these enterprises and/or its successor bodies includes both direct and indirect ownership of equity. </w:t>
            </w:r>
          </w:p>
          <w:p w:rsidR="003E416C" w:rsidRPr="00CA1424" w:rsidRDefault="003E416C" w:rsidP="003E416C">
            <w:pPr>
              <w:spacing w:after="0" w:line="240" w:lineRule="auto"/>
              <w:jc w:val="both"/>
              <w:rPr>
                <w:rFonts w:ascii="Times New Roman" w:eastAsiaTheme="minorHAnsi" w:hAnsi="Times New Roman"/>
                <w:sz w:val="24"/>
                <w:szCs w:val="24"/>
              </w:rPr>
            </w:pPr>
          </w:p>
        </w:tc>
      </w:tr>
    </w:tbl>
    <w:p w:rsidR="003E416C" w:rsidRPr="00CA1424" w:rsidRDefault="003E416C"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2300A5" w:rsidRPr="00CA1424" w:rsidRDefault="002300A5" w:rsidP="002300A5">
      <w:pPr>
        <w:spacing w:after="0"/>
        <w:jc w:val="both"/>
        <w:rPr>
          <w:rFonts w:ascii="Times New Roman" w:hAnsi="Times New Roman"/>
          <w:b/>
          <w:sz w:val="24"/>
          <w:szCs w:val="24"/>
        </w:rPr>
      </w:pPr>
      <w:r w:rsidRPr="00CA1424">
        <w:rPr>
          <w:rFonts w:ascii="Times New Roman" w:hAnsi="Times New Roman"/>
          <w:b/>
          <w:sz w:val="24"/>
          <w:szCs w:val="24"/>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300A5" w:rsidRPr="00CA1424" w:rsidTr="00996742">
        <w:tc>
          <w:tcPr>
            <w:tcW w:w="3085" w:type="dxa"/>
          </w:tcPr>
          <w:p w:rsidR="002300A5" w:rsidRPr="00CA1424" w:rsidRDefault="002300A5"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2300A5" w:rsidRPr="00CA1424" w:rsidRDefault="002300A5" w:rsidP="00996742">
            <w:pPr>
              <w:pStyle w:val="Default"/>
              <w:jc w:val="both"/>
              <w:rPr>
                <w:rFonts w:ascii="Times New Roman" w:hAnsi="Times New Roman" w:cs="Times New Roman"/>
              </w:rPr>
            </w:pPr>
            <w:r w:rsidRPr="00CA1424">
              <w:rPr>
                <w:rFonts w:ascii="Times New Roman" w:hAnsi="Times New Roman" w:cs="Times New Roman"/>
              </w:rPr>
              <w:t xml:space="preserve">All </w:t>
            </w:r>
          </w:p>
          <w:p w:rsidR="002300A5" w:rsidRPr="00CA1424" w:rsidRDefault="002300A5" w:rsidP="00996742">
            <w:pPr>
              <w:spacing w:after="0" w:line="240" w:lineRule="auto"/>
              <w:jc w:val="both"/>
              <w:rPr>
                <w:rFonts w:ascii="Times New Roman" w:eastAsiaTheme="minorHAnsi" w:hAnsi="Times New Roman"/>
                <w:sz w:val="24"/>
                <w:szCs w:val="24"/>
              </w:rPr>
            </w:pPr>
          </w:p>
        </w:tc>
      </w:tr>
      <w:tr w:rsidR="002300A5" w:rsidRPr="00CA1424" w:rsidTr="00996742">
        <w:tc>
          <w:tcPr>
            <w:tcW w:w="3085" w:type="dxa"/>
          </w:tcPr>
          <w:p w:rsidR="002300A5" w:rsidRPr="00CA1424" w:rsidRDefault="002300A5"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2300A5" w:rsidRPr="00CA1424" w:rsidRDefault="002300A5" w:rsidP="00996742">
            <w:pPr>
              <w:spacing w:after="0" w:line="240" w:lineRule="auto"/>
              <w:jc w:val="both"/>
              <w:rPr>
                <w:rFonts w:ascii="Times New Roman" w:eastAsiaTheme="minorHAnsi" w:hAnsi="Times New Roman"/>
                <w:b/>
                <w:sz w:val="24"/>
                <w:szCs w:val="24"/>
              </w:rPr>
            </w:pPr>
          </w:p>
        </w:tc>
        <w:tc>
          <w:tcPr>
            <w:tcW w:w="6157" w:type="dxa"/>
          </w:tcPr>
          <w:p w:rsidR="002300A5" w:rsidRPr="00CA1424" w:rsidRDefault="002300A5"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2300A5" w:rsidRPr="00CA1424" w:rsidTr="00996742">
        <w:tc>
          <w:tcPr>
            <w:tcW w:w="3085" w:type="dxa"/>
          </w:tcPr>
          <w:p w:rsidR="002300A5" w:rsidRPr="00CA1424" w:rsidRDefault="002300A5"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2300A5" w:rsidRPr="00CA1424" w:rsidRDefault="002300A5" w:rsidP="00996742">
            <w:pPr>
              <w:spacing w:after="0" w:line="240" w:lineRule="auto"/>
              <w:jc w:val="both"/>
              <w:rPr>
                <w:rFonts w:ascii="Times New Roman" w:eastAsiaTheme="minorHAnsi" w:hAnsi="Times New Roman"/>
                <w:b/>
                <w:sz w:val="24"/>
                <w:szCs w:val="24"/>
              </w:rPr>
            </w:pPr>
          </w:p>
        </w:tc>
        <w:tc>
          <w:tcPr>
            <w:tcW w:w="6157" w:type="dxa"/>
          </w:tcPr>
          <w:p w:rsidR="002300A5" w:rsidRPr="00CA1424" w:rsidRDefault="002300A5"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2300A5" w:rsidRPr="00CA1424" w:rsidTr="00996742">
        <w:tc>
          <w:tcPr>
            <w:tcW w:w="3085" w:type="dxa"/>
          </w:tcPr>
          <w:p w:rsidR="002300A5" w:rsidRPr="00CA1424" w:rsidRDefault="000F13B3">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2300A5" w:rsidRPr="00CA1424" w:rsidRDefault="002300A5" w:rsidP="00996742">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2300A5" w:rsidRPr="00CA1424" w:rsidRDefault="002300A5" w:rsidP="00996742">
            <w:pPr>
              <w:spacing w:after="0" w:line="240" w:lineRule="auto"/>
              <w:jc w:val="both"/>
              <w:rPr>
                <w:rFonts w:ascii="Times New Roman" w:eastAsiaTheme="minorHAnsi" w:hAnsi="Times New Roman"/>
                <w:sz w:val="24"/>
                <w:szCs w:val="24"/>
              </w:rPr>
            </w:pPr>
          </w:p>
        </w:tc>
      </w:tr>
      <w:tr w:rsidR="002300A5" w:rsidRPr="00CA1424" w:rsidTr="00996742">
        <w:tc>
          <w:tcPr>
            <w:tcW w:w="3085" w:type="dxa"/>
          </w:tcPr>
          <w:p w:rsidR="002300A5" w:rsidRPr="00CA1424" w:rsidRDefault="002300A5"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Business Registration Act, Cap. 32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Business Registration Regulations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Companies Act, Cap. 50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Limited Liability Partnerships Act, Cap. 163A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Limited Liability Partnerships Regulations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Limited Partnerships Act</w:t>
            </w:r>
            <w:r w:rsidR="00677EE8" w:rsidRPr="00CA1424">
              <w:rPr>
                <w:rFonts w:ascii="Times New Roman" w:hAnsi="Times New Roman" w:cs="Times New Roman" w:hint="eastAsia"/>
                <w:lang w:eastAsia="ko-KR"/>
              </w:rPr>
              <w:t>,</w:t>
            </w:r>
            <w:r w:rsidRPr="00CA1424">
              <w:rPr>
                <w:rFonts w:ascii="Times New Roman" w:hAnsi="Times New Roman" w:cs="Times New Roman"/>
              </w:rPr>
              <w:t xml:space="preserve"> </w:t>
            </w:r>
            <w:r w:rsidR="0052677A" w:rsidRPr="00CA1424">
              <w:rPr>
                <w:rFonts w:ascii="Times New Roman" w:hAnsi="Times New Roman" w:cs="Times New Roman"/>
              </w:rPr>
              <w:t>Cap. 163B</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 xml:space="preserve">Limited Partnerships Regulations </w:t>
            </w:r>
          </w:p>
          <w:p w:rsidR="002300A5" w:rsidRPr="00CA1424" w:rsidRDefault="002300A5" w:rsidP="00996742">
            <w:pPr>
              <w:pStyle w:val="Default"/>
              <w:jc w:val="both"/>
              <w:rPr>
                <w:rFonts w:ascii="Times New Roman" w:hAnsi="Times New Roman" w:cs="Times New Roman"/>
              </w:rPr>
            </w:pPr>
          </w:p>
        </w:tc>
      </w:tr>
      <w:tr w:rsidR="002300A5" w:rsidRPr="00CA1424" w:rsidTr="00996742">
        <w:tc>
          <w:tcPr>
            <w:tcW w:w="3085" w:type="dxa"/>
          </w:tcPr>
          <w:p w:rsidR="002300A5" w:rsidRPr="00CA1424" w:rsidRDefault="002300A5"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2300A5" w:rsidRPr="00CA1424" w:rsidRDefault="00900FA8" w:rsidP="00996742">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2300A5" w:rsidRPr="00CA1424">
              <w:rPr>
                <w:rFonts w:ascii="Times New Roman" w:hAnsi="Times New Roman" w:cs="Times New Roman"/>
                <w:u w:val="single"/>
              </w:rPr>
              <w:t xml:space="preserve">Trade in Services and Investment: </w:t>
            </w:r>
          </w:p>
          <w:p w:rsidR="002300A5" w:rsidRPr="00CA1424" w:rsidRDefault="002300A5" w:rsidP="00996742">
            <w:pPr>
              <w:pStyle w:val="Default"/>
              <w:jc w:val="both"/>
              <w:rPr>
                <w:rFonts w:ascii="Times New Roman" w:hAnsi="Times New Roman" w:cs="Times New Roman"/>
                <w:u w:val="single"/>
              </w:rPr>
            </w:pPr>
          </w:p>
          <w:p w:rsidR="002300A5" w:rsidRPr="00CA1424" w:rsidRDefault="002300A5" w:rsidP="002300A5">
            <w:pPr>
              <w:pStyle w:val="Default"/>
              <w:jc w:val="both"/>
              <w:rPr>
                <w:rFonts w:ascii="Times New Roman" w:hAnsi="Times New Roman" w:cs="Times New Roman"/>
                <w:u w:val="single"/>
              </w:rPr>
            </w:pPr>
            <w:r w:rsidRPr="00CA1424">
              <w:rPr>
                <w:rFonts w:ascii="Times New Roman" w:hAnsi="Times New Roman" w:cs="Times New Roman"/>
                <w:u w:val="single"/>
              </w:rPr>
              <w:t xml:space="preserve">Business Registration Act, Cap. 32, 2001 Revised Edition </w:t>
            </w:r>
          </w:p>
          <w:p w:rsidR="002300A5" w:rsidRPr="00CA1424" w:rsidRDefault="0052677A" w:rsidP="002300A5">
            <w:pPr>
              <w:pStyle w:val="Default"/>
              <w:jc w:val="both"/>
              <w:rPr>
                <w:rFonts w:ascii="Times New Roman" w:hAnsi="Times New Roman" w:cs="Times New Roman"/>
              </w:rPr>
            </w:pPr>
            <w:r w:rsidRPr="00CA1424">
              <w:rPr>
                <w:rFonts w:ascii="Times New Roman" w:hAnsi="Times New Roman" w:cs="Times New Roman"/>
              </w:rPr>
              <w:t xml:space="preserve">Where a person is required to be registered under the Business Registration Act (Cap. 32, 2001 Revised Edition) is, or in the case of any corporation, the directors are, or the secretary of the corporation is, not ordinarily resident in Singapore, a local manager* must be appointed. </w:t>
            </w:r>
          </w:p>
          <w:p w:rsidR="002300A5" w:rsidRPr="00CA1424" w:rsidRDefault="002300A5" w:rsidP="002300A5">
            <w:pPr>
              <w:pStyle w:val="Default"/>
              <w:jc w:val="both"/>
              <w:rPr>
                <w:rFonts w:ascii="Times New Roman" w:hAnsi="Times New Roman" w:cs="Times New Roman"/>
              </w:rPr>
            </w:pPr>
          </w:p>
          <w:p w:rsidR="002300A5" w:rsidRPr="00CA1424" w:rsidRDefault="002300A5" w:rsidP="002300A5">
            <w:pPr>
              <w:pStyle w:val="Default"/>
              <w:jc w:val="both"/>
              <w:rPr>
                <w:rFonts w:ascii="Times New Roman" w:hAnsi="Times New Roman" w:cs="Times New Roman"/>
                <w:u w:val="single"/>
              </w:rPr>
            </w:pPr>
            <w:r w:rsidRPr="00CA1424">
              <w:rPr>
                <w:rFonts w:ascii="Times New Roman" w:hAnsi="Times New Roman" w:cs="Times New Roman"/>
                <w:u w:val="single"/>
              </w:rPr>
              <w:t xml:space="preserve">Companies Act, Cap. 50, 1994 Revised Edition </w:t>
            </w:r>
          </w:p>
          <w:p w:rsidR="002300A5" w:rsidRPr="00CA1424" w:rsidRDefault="002300A5" w:rsidP="00483546">
            <w:pPr>
              <w:pStyle w:val="Default"/>
              <w:ind w:left="34"/>
              <w:jc w:val="both"/>
              <w:rPr>
                <w:rFonts w:ascii="Times New Roman" w:hAnsi="Times New Roman" w:cs="Times New Roman"/>
              </w:rPr>
            </w:pPr>
            <w:r w:rsidRPr="00CA1424">
              <w:rPr>
                <w:rFonts w:ascii="Times New Roman" w:hAnsi="Times New Roman" w:cs="Times New Roman"/>
              </w:rPr>
              <w:t xml:space="preserve">All locally incorporated companies shall </w:t>
            </w:r>
            <w:r w:rsidR="0052677A" w:rsidRPr="00CA1424">
              <w:rPr>
                <w:rFonts w:ascii="Times New Roman" w:hAnsi="Times New Roman" w:cs="Times New Roman"/>
              </w:rPr>
              <w:t xml:space="preserve">have </w:t>
            </w:r>
            <w:r w:rsidRPr="00CA1424">
              <w:rPr>
                <w:rFonts w:ascii="Times New Roman" w:hAnsi="Times New Roman" w:cs="Times New Roman"/>
              </w:rPr>
              <w:t>at least</w:t>
            </w:r>
            <w:r w:rsidR="0052677A" w:rsidRPr="00CA1424">
              <w:rPr>
                <w:rFonts w:ascii="Times New Roman" w:hAnsi="Times New Roman" w:cs="Times New Roman"/>
              </w:rPr>
              <w:t xml:space="preserve"> </w:t>
            </w:r>
            <w:r w:rsidRPr="00CA1424">
              <w:rPr>
                <w:rFonts w:ascii="Times New Roman" w:hAnsi="Times New Roman" w:cs="Times New Roman"/>
              </w:rPr>
              <w:t xml:space="preserve">1 director </w:t>
            </w:r>
            <w:r w:rsidR="0052677A" w:rsidRPr="00CA1424">
              <w:rPr>
                <w:rFonts w:ascii="Times New Roman" w:hAnsi="Times New Roman" w:cs="Times New Roman"/>
              </w:rPr>
              <w:t>who is</w:t>
            </w:r>
            <w:r w:rsidRPr="00CA1424">
              <w:rPr>
                <w:rFonts w:ascii="Times New Roman" w:hAnsi="Times New Roman" w:cs="Times New Roman"/>
              </w:rPr>
              <w:t xml:space="preserve"> ordinarily resident in Singapore</w:t>
            </w:r>
            <w:r w:rsidR="0052677A" w:rsidRPr="00CA1424">
              <w:rPr>
                <w:rFonts w:ascii="Times New Roman" w:hAnsi="Times New Roman" w:cs="Times New Roman"/>
              </w:rPr>
              <w:t>. A</w:t>
            </w:r>
            <w:r w:rsidRPr="00CA1424">
              <w:rPr>
                <w:rFonts w:ascii="Times New Roman" w:hAnsi="Times New Roman" w:cs="Times New Roman"/>
              </w:rPr>
              <w:t xml:space="preserve">ll branches of foreign companies registered in Singapore shall have at least 2 agents resident in Singapore. </w:t>
            </w:r>
          </w:p>
          <w:p w:rsidR="002300A5" w:rsidRPr="00CA1424" w:rsidRDefault="002300A5" w:rsidP="002300A5">
            <w:pPr>
              <w:pStyle w:val="Default"/>
              <w:jc w:val="both"/>
              <w:rPr>
                <w:rFonts w:ascii="Times New Roman" w:hAnsi="Times New Roman" w:cs="Times New Roman"/>
              </w:rPr>
            </w:pPr>
          </w:p>
          <w:p w:rsidR="002300A5" w:rsidRPr="00CA1424" w:rsidRDefault="002300A5" w:rsidP="002300A5">
            <w:pPr>
              <w:pStyle w:val="Default"/>
              <w:jc w:val="both"/>
              <w:rPr>
                <w:rFonts w:ascii="Times New Roman" w:hAnsi="Times New Roman" w:cs="Times New Roman"/>
                <w:u w:val="single"/>
              </w:rPr>
            </w:pPr>
            <w:r w:rsidRPr="00CA1424">
              <w:rPr>
                <w:rFonts w:ascii="Times New Roman" w:hAnsi="Times New Roman" w:cs="Times New Roman"/>
                <w:u w:val="single"/>
              </w:rPr>
              <w:t xml:space="preserve">Limited Liability Partnerships Act, Cap. 163A, 2006 Revised Edition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Every limited liability partnership shall ensure that it has at least 1 manager who is ordinarily resident in Singapore.</w:t>
            </w:r>
          </w:p>
          <w:p w:rsidR="002300A5" w:rsidRPr="00CA1424" w:rsidRDefault="002300A5" w:rsidP="00996742">
            <w:pPr>
              <w:spacing w:after="0" w:line="240" w:lineRule="auto"/>
              <w:jc w:val="both"/>
              <w:rPr>
                <w:rFonts w:ascii="Times New Roman" w:eastAsiaTheme="minorHAnsi" w:hAnsi="Times New Roman"/>
                <w:sz w:val="24"/>
                <w:szCs w:val="24"/>
              </w:rPr>
            </w:pPr>
          </w:p>
          <w:p w:rsidR="002300A5" w:rsidRPr="00CA1424" w:rsidRDefault="002300A5" w:rsidP="002300A5">
            <w:pPr>
              <w:pStyle w:val="Default"/>
              <w:jc w:val="both"/>
              <w:rPr>
                <w:rFonts w:ascii="Times New Roman" w:hAnsi="Times New Roman" w:cs="Times New Roman"/>
                <w:u w:val="single"/>
              </w:rPr>
            </w:pPr>
            <w:r w:rsidRPr="00CA1424">
              <w:rPr>
                <w:rFonts w:ascii="Times New Roman" w:hAnsi="Times New Roman" w:cs="Times New Roman"/>
                <w:u w:val="single"/>
              </w:rPr>
              <w:t xml:space="preserve">Limited Partnerships Act, </w:t>
            </w:r>
            <w:r w:rsidR="0052677A" w:rsidRPr="00CA1424">
              <w:rPr>
                <w:rFonts w:ascii="Times New Roman" w:hAnsi="Times New Roman" w:cs="Times New Roman"/>
                <w:u w:val="single"/>
              </w:rPr>
              <w:t>Cap. 163B, 2010 Revised Edition</w:t>
            </w:r>
            <w:r w:rsidRPr="00CA1424">
              <w:rPr>
                <w:rFonts w:ascii="Times New Roman" w:hAnsi="Times New Roman" w:cs="Times New Roman"/>
                <w:u w:val="single"/>
              </w:rPr>
              <w:t xml:space="preserve"> </w:t>
            </w:r>
          </w:p>
          <w:p w:rsidR="002300A5" w:rsidRPr="00CA1424" w:rsidRDefault="002300A5" w:rsidP="002300A5">
            <w:pPr>
              <w:pStyle w:val="Default"/>
              <w:jc w:val="both"/>
              <w:rPr>
                <w:rFonts w:ascii="Times New Roman" w:hAnsi="Times New Roman" w:cs="Times New Roman"/>
              </w:rPr>
            </w:pPr>
            <w:r w:rsidRPr="00CA1424">
              <w:rPr>
                <w:rFonts w:ascii="Times New Roman" w:hAnsi="Times New Roman" w:cs="Times New Roman"/>
              </w:rPr>
              <w:t>Where every general partner of a limited partnership registered or to be registered under this Act is ordinarily resident outside Singapore, a local manager</w:t>
            </w:r>
            <w:r w:rsidR="00152615" w:rsidRPr="00CA1424">
              <w:rPr>
                <w:rFonts w:ascii="Times New Roman" w:hAnsi="Times New Roman" w:cs="Times New Roman" w:hint="eastAsia"/>
                <w:lang w:eastAsia="ko-KR"/>
              </w:rPr>
              <w:t>*</w:t>
            </w:r>
            <w:r w:rsidRPr="00CA1424">
              <w:rPr>
                <w:rFonts w:ascii="Times New Roman" w:hAnsi="Times New Roman" w:cs="Times New Roman"/>
              </w:rPr>
              <w:t xml:space="preserve"> may need to be appointed. </w:t>
            </w:r>
          </w:p>
          <w:p w:rsidR="002300A5" w:rsidRPr="00CA1424" w:rsidRDefault="002300A5" w:rsidP="002300A5">
            <w:pPr>
              <w:pStyle w:val="Default"/>
              <w:jc w:val="both"/>
              <w:rPr>
                <w:rFonts w:ascii="Times New Roman" w:hAnsi="Times New Roman" w:cs="Times New Roman"/>
                <w:lang w:eastAsia="ko-KR"/>
              </w:rPr>
            </w:pPr>
          </w:p>
          <w:p w:rsidR="0052677A" w:rsidRPr="00CA1424" w:rsidRDefault="0052677A">
            <w:pPr>
              <w:spacing w:after="0" w:line="240" w:lineRule="auto"/>
              <w:jc w:val="both"/>
              <w:rPr>
                <w:rFonts w:ascii="Times New Roman" w:hAnsi="Times New Roman"/>
                <w:sz w:val="24"/>
                <w:szCs w:val="24"/>
                <w:lang w:eastAsia="ko-KR"/>
              </w:rPr>
            </w:pPr>
            <w:r w:rsidRPr="00CA1424">
              <w:rPr>
                <w:rFonts w:ascii="Times New Roman" w:hAnsi="Times New Roman"/>
                <w:sz w:val="24"/>
                <w:szCs w:val="24"/>
              </w:rPr>
              <w:t>*Persons who qualify to be appointed in such a capacity are primarily Singapore citizens, Singapore permanent residents and EntrePass holders (all with local address)</w:t>
            </w:r>
            <w:r w:rsidR="00677EE8" w:rsidRPr="00CA1424">
              <w:rPr>
                <w:rFonts w:ascii="Times New Roman" w:hAnsi="Times New Roman" w:hint="eastAsia"/>
                <w:sz w:val="24"/>
                <w:szCs w:val="24"/>
                <w:lang w:eastAsia="ko-KR"/>
              </w:rPr>
              <w:t xml:space="preserve">. </w:t>
            </w:r>
          </w:p>
          <w:p w:rsidR="002300A5" w:rsidRPr="00CA1424" w:rsidRDefault="002300A5">
            <w:pPr>
              <w:spacing w:after="0" w:line="240" w:lineRule="auto"/>
              <w:jc w:val="both"/>
              <w:rPr>
                <w:rFonts w:ascii="Times New Roman" w:eastAsiaTheme="minorHAnsi" w:hAnsi="Times New Roman"/>
                <w:sz w:val="24"/>
                <w:szCs w:val="24"/>
              </w:rPr>
            </w:pPr>
          </w:p>
        </w:tc>
      </w:tr>
    </w:tbl>
    <w:p w:rsidR="002300A5" w:rsidRPr="00CA1424" w:rsidRDefault="002300A5"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C3535E" w:rsidRPr="00CA1424" w:rsidRDefault="00C3535E" w:rsidP="00C3535E">
      <w:pPr>
        <w:spacing w:after="0"/>
        <w:jc w:val="both"/>
        <w:rPr>
          <w:rFonts w:ascii="Times New Roman" w:hAnsi="Times New Roman"/>
          <w:b/>
          <w:sz w:val="24"/>
          <w:szCs w:val="24"/>
        </w:rPr>
      </w:pPr>
      <w:r w:rsidRPr="00CA1424">
        <w:rPr>
          <w:rFonts w:ascii="Times New Roman" w:hAnsi="Times New Roman"/>
          <w:b/>
          <w:sz w:val="24"/>
          <w:szCs w:val="24"/>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C3535E" w:rsidRPr="00CA1424" w:rsidTr="00996742">
        <w:tc>
          <w:tcPr>
            <w:tcW w:w="3085" w:type="dxa"/>
          </w:tcPr>
          <w:p w:rsidR="00C3535E" w:rsidRPr="00CA1424" w:rsidRDefault="00C3535E"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C3535E" w:rsidRPr="00CA1424" w:rsidRDefault="00C3535E" w:rsidP="00996742">
            <w:pPr>
              <w:pStyle w:val="Default"/>
              <w:jc w:val="both"/>
              <w:rPr>
                <w:rFonts w:ascii="Times New Roman" w:hAnsi="Times New Roman" w:cs="Times New Roman"/>
              </w:rPr>
            </w:pPr>
            <w:r w:rsidRPr="00CA1424">
              <w:rPr>
                <w:rFonts w:ascii="Times New Roman" w:hAnsi="Times New Roman" w:cs="Times New Roman"/>
              </w:rPr>
              <w:t xml:space="preserve">All </w:t>
            </w:r>
          </w:p>
          <w:p w:rsidR="00C3535E" w:rsidRPr="00CA1424" w:rsidRDefault="00C3535E" w:rsidP="00996742">
            <w:pPr>
              <w:spacing w:after="0" w:line="240" w:lineRule="auto"/>
              <w:jc w:val="both"/>
              <w:rPr>
                <w:rFonts w:ascii="Times New Roman" w:eastAsiaTheme="minorHAnsi" w:hAnsi="Times New Roman"/>
                <w:sz w:val="24"/>
                <w:szCs w:val="24"/>
              </w:rPr>
            </w:pPr>
          </w:p>
        </w:tc>
      </w:tr>
      <w:tr w:rsidR="00C3535E" w:rsidRPr="00CA1424" w:rsidTr="00996742">
        <w:tc>
          <w:tcPr>
            <w:tcW w:w="3085" w:type="dxa"/>
          </w:tcPr>
          <w:p w:rsidR="00C3535E" w:rsidRPr="00CA1424" w:rsidRDefault="00C3535E"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C3535E" w:rsidRPr="00CA1424" w:rsidRDefault="00C3535E" w:rsidP="00996742">
            <w:pPr>
              <w:spacing w:after="0" w:line="240" w:lineRule="auto"/>
              <w:jc w:val="both"/>
              <w:rPr>
                <w:rFonts w:ascii="Times New Roman" w:eastAsiaTheme="minorHAnsi" w:hAnsi="Times New Roman"/>
                <w:b/>
                <w:sz w:val="24"/>
                <w:szCs w:val="24"/>
              </w:rPr>
            </w:pPr>
          </w:p>
        </w:tc>
        <w:tc>
          <w:tcPr>
            <w:tcW w:w="6157" w:type="dxa"/>
          </w:tcPr>
          <w:p w:rsidR="00C3535E" w:rsidRPr="00CA1424" w:rsidRDefault="00C3535E"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C3535E" w:rsidRPr="00CA1424" w:rsidTr="00996742">
        <w:tc>
          <w:tcPr>
            <w:tcW w:w="3085" w:type="dxa"/>
          </w:tcPr>
          <w:p w:rsidR="00C3535E" w:rsidRPr="00CA1424" w:rsidRDefault="00C3535E"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C3535E" w:rsidRPr="00CA1424" w:rsidRDefault="00C3535E" w:rsidP="00996742">
            <w:pPr>
              <w:spacing w:after="0" w:line="240" w:lineRule="auto"/>
              <w:jc w:val="both"/>
              <w:rPr>
                <w:rFonts w:ascii="Times New Roman" w:eastAsiaTheme="minorHAnsi" w:hAnsi="Times New Roman"/>
                <w:b/>
                <w:sz w:val="24"/>
                <w:szCs w:val="24"/>
              </w:rPr>
            </w:pPr>
          </w:p>
        </w:tc>
        <w:tc>
          <w:tcPr>
            <w:tcW w:w="6157" w:type="dxa"/>
          </w:tcPr>
          <w:p w:rsidR="00C3535E" w:rsidRPr="00CA1424" w:rsidRDefault="00C3535E"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C3535E" w:rsidRPr="00CA1424" w:rsidTr="00996742">
        <w:tc>
          <w:tcPr>
            <w:tcW w:w="3085" w:type="dxa"/>
          </w:tcPr>
          <w:p w:rsidR="00C3535E" w:rsidRPr="00CA1424" w:rsidRDefault="000F13B3"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ReservationType of Reservation</w:t>
            </w:r>
          </w:p>
        </w:tc>
        <w:tc>
          <w:tcPr>
            <w:tcW w:w="6157" w:type="dxa"/>
          </w:tcPr>
          <w:p w:rsidR="00C3535E" w:rsidRPr="00CA1424" w:rsidRDefault="00C3535E" w:rsidP="00C3535E">
            <w:pPr>
              <w:pStyle w:val="Default"/>
              <w:jc w:val="both"/>
              <w:rPr>
                <w:rFonts w:ascii="Times New Roman" w:hAnsi="Times New Roman" w:cs="Times New Roman"/>
              </w:rPr>
            </w:pPr>
            <w:r w:rsidRPr="00CA1424">
              <w:rPr>
                <w:rFonts w:ascii="Times New Roman" w:hAnsi="Times New Roman" w:cs="Times New Roman"/>
              </w:rPr>
              <w:t>National Treatment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C3535E" w:rsidRPr="00CA1424" w:rsidRDefault="00C3535E" w:rsidP="00C3535E">
            <w:pPr>
              <w:spacing w:after="0" w:line="240" w:lineRule="auto"/>
              <w:jc w:val="both"/>
              <w:rPr>
                <w:rFonts w:ascii="Times New Roman" w:hAnsi="Times New Roman"/>
                <w:sz w:val="24"/>
                <w:szCs w:val="24"/>
              </w:rPr>
            </w:pPr>
            <w:r w:rsidRPr="00CA1424">
              <w:rPr>
                <w:rFonts w:ascii="Times New Roman" w:hAnsi="Times New Roman"/>
                <w:sz w:val="24"/>
                <w:szCs w:val="24"/>
              </w:rPr>
              <w:t>Most-Favoured-Nation Treatment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.5)</w:t>
            </w:r>
          </w:p>
          <w:p w:rsidR="00C3535E" w:rsidRPr="00CA1424" w:rsidRDefault="00C3535E" w:rsidP="00C3535E">
            <w:pPr>
              <w:spacing w:after="0" w:line="240" w:lineRule="auto"/>
              <w:jc w:val="both"/>
              <w:rPr>
                <w:rFonts w:ascii="Times New Roman" w:eastAsiaTheme="minorHAnsi" w:hAnsi="Times New Roman"/>
                <w:sz w:val="24"/>
                <w:szCs w:val="24"/>
              </w:rPr>
            </w:pPr>
          </w:p>
        </w:tc>
      </w:tr>
      <w:tr w:rsidR="00C3535E" w:rsidRPr="00CA1424" w:rsidTr="00996742">
        <w:tc>
          <w:tcPr>
            <w:tcW w:w="3085" w:type="dxa"/>
          </w:tcPr>
          <w:p w:rsidR="00C3535E" w:rsidRPr="00CA1424" w:rsidRDefault="00C3535E"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C3535E" w:rsidRPr="00CA1424" w:rsidRDefault="00C3535E" w:rsidP="00C3535E">
            <w:pPr>
              <w:pStyle w:val="Default"/>
              <w:jc w:val="both"/>
              <w:rPr>
                <w:rFonts w:ascii="Times New Roman" w:hAnsi="Times New Roman" w:cs="Times New Roman"/>
              </w:rPr>
            </w:pPr>
            <w:r w:rsidRPr="00CA1424">
              <w:rPr>
                <w:rFonts w:ascii="Times New Roman" w:hAnsi="Times New Roman" w:cs="Times New Roman"/>
              </w:rPr>
              <w:t xml:space="preserve">State Lands Act, Cap. 314, Sections 3 and 19 (1) </w:t>
            </w:r>
          </w:p>
          <w:p w:rsidR="00C3535E" w:rsidRPr="00CA1424" w:rsidRDefault="00C3535E" w:rsidP="00996742">
            <w:pPr>
              <w:pStyle w:val="Default"/>
              <w:jc w:val="both"/>
              <w:rPr>
                <w:rFonts w:ascii="Times New Roman" w:hAnsi="Times New Roman" w:cs="Times New Roman"/>
              </w:rPr>
            </w:pPr>
          </w:p>
        </w:tc>
      </w:tr>
      <w:tr w:rsidR="00C3535E" w:rsidRPr="00CA1424" w:rsidTr="00996742">
        <w:tc>
          <w:tcPr>
            <w:tcW w:w="3085" w:type="dxa"/>
          </w:tcPr>
          <w:p w:rsidR="00C3535E" w:rsidRPr="00CA1424" w:rsidRDefault="00C3535E"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C3535E" w:rsidRPr="00CA1424" w:rsidRDefault="00C3535E" w:rsidP="00C3535E">
            <w:pPr>
              <w:pStyle w:val="Default"/>
              <w:jc w:val="both"/>
              <w:rPr>
                <w:rFonts w:ascii="Times New Roman" w:hAnsi="Times New Roman" w:cs="Times New Roman"/>
                <w:u w:val="single"/>
              </w:rPr>
            </w:pPr>
            <w:r w:rsidRPr="00CA1424">
              <w:rPr>
                <w:rFonts w:ascii="Times New Roman" w:hAnsi="Times New Roman" w:cs="Times New Roman"/>
                <w:u w:val="single"/>
              </w:rPr>
              <w:t xml:space="preserve">Investment: </w:t>
            </w:r>
          </w:p>
          <w:p w:rsidR="00C3535E" w:rsidRPr="00CA1424" w:rsidRDefault="00C3535E" w:rsidP="00C3535E">
            <w:pPr>
              <w:pStyle w:val="Default"/>
              <w:jc w:val="both"/>
              <w:rPr>
                <w:rFonts w:ascii="Times New Roman" w:hAnsi="Times New Roman" w:cs="Times New Roman"/>
                <w:u w:val="single"/>
              </w:rPr>
            </w:pPr>
          </w:p>
          <w:p w:rsidR="00C3535E" w:rsidRPr="00CA1424" w:rsidRDefault="00C3535E" w:rsidP="00C3535E">
            <w:pPr>
              <w:spacing w:after="0" w:line="240" w:lineRule="auto"/>
              <w:jc w:val="both"/>
              <w:rPr>
                <w:rFonts w:ascii="Times New Roman" w:hAnsi="Times New Roman"/>
                <w:sz w:val="24"/>
                <w:szCs w:val="24"/>
              </w:rPr>
            </w:pPr>
            <w:r w:rsidRPr="00CA1424">
              <w:rPr>
                <w:rFonts w:ascii="Times New Roman" w:hAnsi="Times New Roman"/>
                <w:sz w:val="24"/>
                <w:szCs w:val="24"/>
              </w:rPr>
              <w:t>Singapore may divest State Land in a manner inconsistent with Articles on National Treatment, and Most-Favoured-Nation Treatment.</w:t>
            </w:r>
          </w:p>
          <w:p w:rsidR="00C3535E" w:rsidRPr="00CA1424" w:rsidRDefault="00C3535E" w:rsidP="00C3535E">
            <w:pPr>
              <w:spacing w:after="0" w:line="240" w:lineRule="auto"/>
              <w:jc w:val="both"/>
              <w:rPr>
                <w:rFonts w:ascii="Times New Roman" w:eastAsiaTheme="minorHAnsi" w:hAnsi="Times New Roman"/>
                <w:sz w:val="24"/>
                <w:szCs w:val="24"/>
              </w:rPr>
            </w:pPr>
          </w:p>
        </w:tc>
      </w:tr>
    </w:tbl>
    <w:p w:rsidR="00C3535E" w:rsidRPr="00CA1424" w:rsidRDefault="00C3535E" w:rsidP="00F106EC">
      <w:pPr>
        <w:spacing w:after="0"/>
        <w:jc w:val="both"/>
        <w:rPr>
          <w:rFonts w:ascii="Times New Roman" w:hAnsi="Times New Roman"/>
          <w:b/>
          <w:sz w:val="24"/>
          <w:szCs w:val="24"/>
        </w:rPr>
      </w:pPr>
    </w:p>
    <w:p w:rsidR="00996742" w:rsidRPr="00CA1424" w:rsidRDefault="00996742" w:rsidP="00F106EC">
      <w:pPr>
        <w:spacing w:after="0"/>
        <w:jc w:val="both"/>
        <w:rPr>
          <w:rFonts w:ascii="Times New Roman" w:hAnsi="Times New Roman"/>
          <w:b/>
          <w:sz w:val="24"/>
          <w:szCs w:val="24"/>
        </w:rPr>
      </w:pPr>
    </w:p>
    <w:p w:rsidR="00996742" w:rsidRPr="00CA1424" w:rsidRDefault="00996742" w:rsidP="00F106EC">
      <w:pPr>
        <w:spacing w:after="0"/>
        <w:jc w:val="both"/>
        <w:rPr>
          <w:rFonts w:ascii="Times New Roman" w:hAnsi="Times New Roman"/>
          <w:b/>
          <w:sz w:val="24"/>
          <w:szCs w:val="24"/>
        </w:rPr>
      </w:pPr>
    </w:p>
    <w:p w:rsidR="00996742" w:rsidRPr="00CA1424" w:rsidRDefault="00996742" w:rsidP="00F106EC">
      <w:pPr>
        <w:spacing w:after="0"/>
        <w:jc w:val="both"/>
        <w:rPr>
          <w:rFonts w:ascii="Times New Roman" w:hAnsi="Times New Roman"/>
          <w:b/>
          <w:sz w:val="24"/>
          <w:szCs w:val="24"/>
        </w:rPr>
      </w:pPr>
    </w:p>
    <w:p w:rsidR="00996742" w:rsidRPr="00CA1424" w:rsidRDefault="00996742"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996742" w:rsidRPr="00CA1424" w:rsidRDefault="00996742" w:rsidP="00996742">
      <w:pPr>
        <w:spacing w:after="0"/>
        <w:jc w:val="both"/>
        <w:rPr>
          <w:rFonts w:ascii="Times New Roman" w:hAnsi="Times New Roman"/>
          <w:b/>
          <w:sz w:val="24"/>
          <w:szCs w:val="24"/>
        </w:rPr>
      </w:pPr>
      <w:r w:rsidRPr="00CA1424">
        <w:rPr>
          <w:rFonts w:ascii="Times New Roman" w:hAnsi="Times New Roman"/>
          <w:b/>
          <w:sz w:val="24"/>
          <w:szCs w:val="24"/>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99"/>
      </w:tblGrid>
      <w:tr w:rsidR="00996742" w:rsidRPr="00CA1424" w:rsidTr="00163331">
        <w:tc>
          <w:tcPr>
            <w:tcW w:w="2943"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299"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Business Services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163331">
        <w:tc>
          <w:tcPr>
            <w:tcW w:w="2943"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299"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Architectural Services </w:t>
            </w:r>
          </w:p>
          <w:p w:rsidR="00996742" w:rsidRPr="00CA1424" w:rsidRDefault="00996742" w:rsidP="00996742">
            <w:pPr>
              <w:pStyle w:val="Default"/>
              <w:jc w:val="both"/>
              <w:rPr>
                <w:rFonts w:ascii="Times New Roman" w:hAnsi="Times New Roman" w:cs="Times New Roman"/>
              </w:rPr>
            </w:pP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 xml:space="preserve">Architectural services includes preparing and selling or supplying for gain or reward any architectural plan, drawing, tracing, design, specification, or the like for use in the construction, enlargement or alteration of any building or part thereof. It includes the certification and inspection of buildings for compliance with a building authority or public authority.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163331">
        <w:tc>
          <w:tcPr>
            <w:tcW w:w="2943"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299" w:type="dxa"/>
          </w:tcPr>
          <w:p w:rsidR="00996742" w:rsidRPr="00CA1424" w:rsidRDefault="00996742" w:rsidP="00996742">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996742" w:rsidRPr="00CA1424" w:rsidTr="00163331">
        <w:tc>
          <w:tcPr>
            <w:tcW w:w="2943" w:type="dxa"/>
          </w:tcPr>
          <w:p w:rsidR="00996742" w:rsidRPr="00CA1424" w:rsidRDefault="000F13B3"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299"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996742" w:rsidRPr="00CA1424" w:rsidRDefault="00996742" w:rsidP="0091695E">
            <w:pPr>
              <w:spacing w:after="0" w:line="240" w:lineRule="auto"/>
              <w:jc w:val="both"/>
              <w:rPr>
                <w:rFonts w:ascii="Times New Roman" w:eastAsia="Malgun Gothic" w:hAnsi="Times New Roman"/>
                <w:sz w:val="24"/>
                <w:szCs w:val="24"/>
                <w:lang w:eastAsia="ko-KR"/>
              </w:rPr>
            </w:pPr>
          </w:p>
        </w:tc>
      </w:tr>
      <w:tr w:rsidR="00996742" w:rsidRPr="00CA1424" w:rsidTr="00163331">
        <w:tc>
          <w:tcPr>
            <w:tcW w:w="2943"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299"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Architects Act, Cap.12, 2000 Revised Edition </w:t>
            </w:r>
          </w:p>
          <w:p w:rsidR="00996742" w:rsidRPr="00CA1424" w:rsidRDefault="00996742" w:rsidP="00996742">
            <w:pPr>
              <w:pStyle w:val="Default"/>
              <w:jc w:val="both"/>
              <w:rPr>
                <w:rFonts w:ascii="Times New Roman" w:hAnsi="Times New Roman" w:cs="Times New Roman"/>
              </w:rPr>
            </w:pPr>
          </w:p>
        </w:tc>
      </w:tr>
      <w:tr w:rsidR="00996742" w:rsidRPr="00CA1424" w:rsidTr="00163331">
        <w:tc>
          <w:tcPr>
            <w:tcW w:w="2943" w:type="dxa"/>
          </w:tcPr>
          <w:p w:rsidR="00996742" w:rsidRPr="00CA1424" w:rsidRDefault="00996742"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299" w:type="dxa"/>
          </w:tcPr>
          <w:p w:rsidR="00996742" w:rsidRPr="00CA1424" w:rsidRDefault="00900FA8" w:rsidP="00996742">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996742" w:rsidRPr="00CA1424">
              <w:rPr>
                <w:rFonts w:ascii="Times New Roman" w:hAnsi="Times New Roman" w:cs="Times New Roman"/>
                <w:u w:val="single"/>
              </w:rPr>
              <w:t xml:space="preserve">Trade in Services and Investment: </w:t>
            </w:r>
          </w:p>
          <w:p w:rsidR="00996742" w:rsidRPr="00CA1424" w:rsidRDefault="00996742" w:rsidP="00996742">
            <w:pPr>
              <w:pStyle w:val="Default"/>
              <w:jc w:val="both"/>
              <w:rPr>
                <w:rFonts w:ascii="Times New Roman" w:hAnsi="Times New Roman" w:cs="Times New Roman"/>
                <w:u w:val="single"/>
              </w:rPr>
            </w:pP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Only persons who are registered with the Board of Architects (BOA) and/or its successor body and resident in Singapore are allowed to provide architectural services. </w:t>
            </w:r>
          </w:p>
          <w:p w:rsidR="000413C9" w:rsidRPr="00CA1424" w:rsidRDefault="000413C9" w:rsidP="00996742">
            <w:pPr>
              <w:pStyle w:val="Default"/>
              <w:jc w:val="both"/>
              <w:rPr>
                <w:rFonts w:ascii="Times New Roman" w:hAnsi="Times New Roman" w:cs="Times New Roman"/>
              </w:rPr>
            </w:pP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All corporations, limited liability partnerships and partnerships (including those which are providing architectural services as part of a multi-disciplinary corporation or practice) providing architectural services shall obtain a licence from the Board of Architects (BOA) and/or its successor body. To qualify for the licence, the corporation or partnership shall: </w:t>
            </w:r>
          </w:p>
          <w:p w:rsidR="00996742" w:rsidRPr="00CA1424" w:rsidRDefault="00996742" w:rsidP="00996742">
            <w:pPr>
              <w:pStyle w:val="Default"/>
              <w:jc w:val="both"/>
              <w:rPr>
                <w:rFonts w:ascii="Times New Roman" w:hAnsi="Times New Roman" w:cs="Times New Roman"/>
              </w:rPr>
            </w:pPr>
          </w:p>
          <w:p w:rsidR="00996742" w:rsidRPr="00CA1424" w:rsidRDefault="00996742" w:rsidP="00F56A35">
            <w:pPr>
              <w:pStyle w:val="Default"/>
              <w:numPr>
                <w:ilvl w:val="1"/>
                <w:numId w:val="33"/>
              </w:numPr>
              <w:ind w:left="1440" w:hanging="720"/>
              <w:jc w:val="both"/>
              <w:rPr>
                <w:rFonts w:ascii="Times New Roman" w:hAnsi="Times New Roman" w:cs="Times New Roman"/>
              </w:rPr>
            </w:pPr>
            <w:r w:rsidRPr="00CA1424">
              <w:rPr>
                <w:rFonts w:ascii="Times New Roman" w:hAnsi="Times New Roman" w:cs="Times New Roman"/>
              </w:rPr>
              <w:t xml:space="preserve">be under the control and management of a director or partner who is a Singapore-registered architect; where a multi-disciplinary corporation or partnership is concerned, the business of the corporation or partnership relating to architectural services shall be under the control and management of a director or partner who is a Singapore-registered architect; and </w:t>
            </w:r>
          </w:p>
          <w:p w:rsidR="00996742" w:rsidRPr="00CA1424" w:rsidRDefault="00996742" w:rsidP="00F56A35">
            <w:pPr>
              <w:pStyle w:val="Default"/>
              <w:ind w:left="1440" w:hanging="720"/>
              <w:jc w:val="both"/>
              <w:rPr>
                <w:rFonts w:ascii="Times New Roman" w:hAnsi="Times New Roman" w:cs="Times New Roman"/>
              </w:rPr>
            </w:pPr>
          </w:p>
          <w:p w:rsidR="00996742" w:rsidRPr="00CA1424" w:rsidRDefault="00996742" w:rsidP="00F56A35">
            <w:pPr>
              <w:pStyle w:val="Default"/>
              <w:numPr>
                <w:ilvl w:val="1"/>
                <w:numId w:val="33"/>
              </w:numPr>
              <w:ind w:left="1440" w:hanging="720"/>
              <w:jc w:val="both"/>
              <w:rPr>
                <w:rFonts w:ascii="Times New Roman" w:hAnsi="Times New Roman" w:cs="Times New Roman"/>
              </w:rPr>
            </w:pPr>
            <w:r w:rsidRPr="00CA1424">
              <w:rPr>
                <w:rFonts w:ascii="Times New Roman" w:hAnsi="Times New Roman" w:cs="Times New Roman"/>
              </w:rPr>
              <w:t xml:space="preserve">where limited corporations are concerned, the majority of the directors of a corporation shall be Singapore-registered architects or allied professionals; where unlimited corporations are concerned, the majority of directors shall be registered professional architects or allied professionals who have in force practicing certificates; where partnerships are concerned, the beneficial interest in the capital assets and profits of the partnership shall be held by Singapore-registered architects or allied professionals who have in force practicing certificates. </w:t>
            </w:r>
          </w:p>
          <w:p w:rsidR="00996742" w:rsidRPr="00CA1424" w:rsidRDefault="00996742" w:rsidP="00996742">
            <w:pPr>
              <w:pStyle w:val="Default"/>
              <w:jc w:val="both"/>
              <w:rPr>
                <w:rFonts w:ascii="Times New Roman" w:hAnsi="Times New Roman" w:cs="Times New Roman"/>
              </w:rPr>
            </w:pP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Allied professionals are Singapore-registered land surveyors and engineers.</w:t>
            </w:r>
          </w:p>
          <w:p w:rsidR="00996742" w:rsidRPr="00CA1424" w:rsidRDefault="00996742" w:rsidP="00996742">
            <w:pPr>
              <w:spacing w:after="0" w:line="240" w:lineRule="auto"/>
              <w:jc w:val="both"/>
              <w:rPr>
                <w:rFonts w:ascii="Times New Roman" w:eastAsiaTheme="minorHAnsi" w:hAnsi="Times New Roman"/>
                <w:sz w:val="24"/>
                <w:szCs w:val="24"/>
              </w:rPr>
            </w:pPr>
          </w:p>
        </w:tc>
      </w:tr>
    </w:tbl>
    <w:p w:rsidR="00996742" w:rsidRPr="00CA1424" w:rsidRDefault="00996742"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color w:val="FF0000"/>
          <w:sz w:val="24"/>
          <w:szCs w:val="24"/>
        </w:rPr>
        <w:sectPr w:rsidR="00207204" w:rsidRPr="00CA1424" w:rsidSect="0075562F">
          <w:pgSz w:w="11906" w:h="16838"/>
          <w:pgMar w:top="1440" w:right="1440" w:bottom="1440" w:left="1440" w:header="708" w:footer="708" w:gutter="0"/>
          <w:cols w:space="708"/>
          <w:docGrid w:linePitch="360"/>
        </w:sectPr>
      </w:pPr>
    </w:p>
    <w:p w:rsidR="00996742" w:rsidRPr="00CA1424" w:rsidRDefault="00996742" w:rsidP="00996742">
      <w:pPr>
        <w:spacing w:after="0"/>
        <w:jc w:val="both"/>
        <w:rPr>
          <w:rFonts w:ascii="Times New Roman" w:hAnsi="Times New Roman"/>
          <w:b/>
          <w:sz w:val="24"/>
          <w:szCs w:val="24"/>
        </w:rPr>
      </w:pPr>
      <w:r w:rsidRPr="00CA1424">
        <w:rPr>
          <w:rFonts w:ascii="Times New Roman" w:hAnsi="Times New Roman"/>
          <w:b/>
          <w:sz w:val="24"/>
          <w:szCs w:val="24"/>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Business Services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157"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Public Accountancy Services (including statutory audit)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157"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CPC 86211 Financial auditing services </w:t>
            </w: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 xml:space="preserve">CPC 86309 Other Tax-related services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0F13B3"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996742" w:rsidRPr="00CA1424" w:rsidRDefault="00996742" w:rsidP="00D75B54">
            <w:pPr>
              <w:spacing w:after="0" w:line="240" w:lineRule="auto"/>
              <w:jc w:val="both"/>
              <w:rPr>
                <w:rFonts w:ascii="Times New Roman" w:eastAsia="Malgun Gothic" w:hAnsi="Times New Roman"/>
                <w:sz w:val="24"/>
                <w:szCs w:val="24"/>
                <w:lang w:eastAsia="ko-KR"/>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Accountants Act, Cap. 2, Sections 2, 10(1), 17(3)(d), 18(3)(c) and 18A(3)(e) </w:t>
            </w: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Accountants (Public Accountants) Rules, Cap. 2, R1 – Second Schedule, Paragraph 7 </w:t>
            </w: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Companies Act, Cap. 50, Section 9 </w:t>
            </w:r>
          </w:p>
          <w:p w:rsidR="00996742" w:rsidRPr="00CA1424" w:rsidRDefault="00996742" w:rsidP="00996742">
            <w:pPr>
              <w:pStyle w:val="Default"/>
              <w:jc w:val="both"/>
              <w:rPr>
                <w:rFonts w:ascii="Times New Roman" w:hAnsi="Times New Roman" w:cs="Times New Roman"/>
              </w:rPr>
            </w:pPr>
          </w:p>
        </w:tc>
      </w:tr>
      <w:tr w:rsidR="00996742" w:rsidRPr="00CA1424" w:rsidTr="00996742">
        <w:tc>
          <w:tcPr>
            <w:tcW w:w="3085" w:type="dxa"/>
          </w:tcPr>
          <w:p w:rsidR="00996742" w:rsidRPr="00CA1424" w:rsidRDefault="00996742"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996742" w:rsidRPr="00CA1424" w:rsidRDefault="00900FA8" w:rsidP="00996742">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996742" w:rsidRPr="00CA1424">
              <w:rPr>
                <w:rFonts w:ascii="Times New Roman" w:hAnsi="Times New Roman" w:cs="Times New Roman"/>
                <w:u w:val="single"/>
              </w:rPr>
              <w:t xml:space="preserve">Trade in Services and Investment: </w:t>
            </w:r>
          </w:p>
          <w:p w:rsidR="00996742" w:rsidRPr="00CA1424" w:rsidRDefault="00996742" w:rsidP="00996742">
            <w:pPr>
              <w:pStyle w:val="Default"/>
              <w:jc w:val="both"/>
              <w:rPr>
                <w:rFonts w:ascii="Times New Roman" w:hAnsi="Times New Roman" w:cs="Times New Roman"/>
                <w:u w:val="single"/>
              </w:rPr>
            </w:pPr>
          </w:p>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Only public accountants, accounting firms, accounting corporations or accounting LLPs may provide public accountancy services. Public accountants must be registered with the Accounting and Corporate Regulatory Authority (ACRA) and fulfil the registration requirements under the Accountants Act, including requirements pertaining to qualifications, experience as well as membership with the </w:t>
            </w:r>
            <w:r w:rsidR="0052677A" w:rsidRPr="00CA1424">
              <w:rPr>
                <w:rFonts w:ascii="Times New Roman" w:hAnsi="Times New Roman" w:cs="Times New Roman"/>
              </w:rPr>
              <w:t>Institute of Singapore Chartered Accountants (ISCA).</w:t>
            </w:r>
            <w:r w:rsidRPr="00CA1424">
              <w:rPr>
                <w:rFonts w:ascii="Times New Roman" w:hAnsi="Times New Roman" w:cs="Times New Roman"/>
              </w:rPr>
              <w:t xml:space="preserve"> </w:t>
            </w:r>
          </w:p>
          <w:p w:rsidR="00996742" w:rsidRPr="00CA1424" w:rsidRDefault="00996742" w:rsidP="00996742">
            <w:pPr>
              <w:spacing w:after="0" w:line="240" w:lineRule="auto"/>
              <w:jc w:val="both"/>
              <w:rPr>
                <w:rFonts w:ascii="Times New Roman" w:hAnsi="Times New Roman"/>
                <w:sz w:val="24"/>
                <w:szCs w:val="24"/>
              </w:rPr>
            </w:pP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Accounting firms, accounting corporations and accounting LLPs must be approved by the Public Accountants Oversight Committee, which is a Board Committee of ACRA under the Accountants Act. The business of an accounting firm, accounting corporation or an accounting LLP, so far as it relates to the provision/supply of public accountancy services in Singapore, shall be under the control and management of one or more directors (in the case of accounting corporation) or a partner (in the case of accounting firm) who is / are (a) public accountant(s) ordinarily resident in Singapore</w:t>
            </w:r>
            <w:r w:rsidRPr="00CA1424">
              <w:rPr>
                <w:rStyle w:val="DipnotBavurusu"/>
                <w:rFonts w:ascii="Times New Roman" w:hAnsi="Times New Roman"/>
                <w:sz w:val="24"/>
                <w:szCs w:val="24"/>
              </w:rPr>
              <w:footnoteReference w:id="1"/>
            </w:r>
            <w:r w:rsidRPr="00CA1424">
              <w:rPr>
                <w:rFonts w:ascii="Times New Roman" w:hAnsi="Times New Roman"/>
                <w:sz w:val="24"/>
                <w:szCs w:val="24"/>
              </w:rPr>
              <w:t>.</w:t>
            </w:r>
          </w:p>
          <w:p w:rsidR="00996742" w:rsidRPr="00CA1424" w:rsidRDefault="00996742" w:rsidP="00996742">
            <w:pPr>
              <w:spacing w:after="0" w:line="240" w:lineRule="auto"/>
              <w:jc w:val="both"/>
              <w:rPr>
                <w:rFonts w:ascii="Times New Roman" w:eastAsiaTheme="minorHAnsi" w:hAnsi="Times New Roman"/>
                <w:sz w:val="24"/>
                <w:szCs w:val="24"/>
              </w:rPr>
            </w:pPr>
            <w:r w:rsidRPr="00CA1424">
              <w:rPr>
                <w:rFonts w:ascii="Times New Roman" w:hAnsi="Times New Roman"/>
                <w:sz w:val="24"/>
                <w:szCs w:val="24"/>
              </w:rPr>
              <w:t xml:space="preserve"> </w:t>
            </w:r>
          </w:p>
        </w:tc>
      </w:tr>
    </w:tbl>
    <w:p w:rsidR="00996742" w:rsidRPr="00CA1424" w:rsidRDefault="00996742" w:rsidP="00F106EC">
      <w:pPr>
        <w:spacing w:after="0"/>
        <w:jc w:val="both"/>
        <w:rPr>
          <w:rFonts w:ascii="Times New Roman" w:hAnsi="Times New Roman"/>
          <w:b/>
          <w:sz w:val="24"/>
          <w:szCs w:val="24"/>
        </w:rPr>
      </w:pPr>
    </w:p>
    <w:p w:rsidR="00F15349" w:rsidRPr="00CA1424" w:rsidRDefault="00F15349" w:rsidP="00996742">
      <w:pPr>
        <w:autoSpaceDE w:val="0"/>
        <w:autoSpaceDN w:val="0"/>
        <w:adjustRightInd w:val="0"/>
        <w:spacing w:after="0" w:line="240" w:lineRule="auto"/>
        <w:jc w:val="center"/>
        <w:rPr>
          <w:rFonts w:ascii="Times New Roman" w:hAnsi="Times New Roman"/>
          <w:b/>
          <w:bCs/>
          <w:color w:val="000000"/>
          <w:sz w:val="24"/>
          <w:szCs w:val="24"/>
          <w:lang w:eastAsia="en-GB"/>
        </w:rPr>
      </w:pPr>
    </w:p>
    <w:p w:rsidR="0052677A" w:rsidRPr="00CA1424" w:rsidRDefault="0052677A" w:rsidP="00996742">
      <w:pPr>
        <w:autoSpaceDE w:val="0"/>
        <w:autoSpaceDN w:val="0"/>
        <w:adjustRightInd w:val="0"/>
        <w:spacing w:after="0" w:line="240" w:lineRule="auto"/>
        <w:jc w:val="center"/>
        <w:rPr>
          <w:rFonts w:ascii="Times New Roman" w:hAnsi="Times New Roman"/>
          <w:b/>
          <w:bCs/>
          <w:color w:val="000000"/>
          <w:sz w:val="24"/>
          <w:szCs w:val="24"/>
          <w:lang w:eastAsia="en-GB"/>
        </w:rPr>
      </w:pPr>
    </w:p>
    <w:p w:rsidR="00207204" w:rsidRPr="00CA1424" w:rsidRDefault="00207204" w:rsidP="00380BB5">
      <w:pPr>
        <w:autoSpaceDE w:val="0"/>
        <w:autoSpaceDN w:val="0"/>
        <w:adjustRightInd w:val="0"/>
        <w:spacing w:after="0" w:line="240" w:lineRule="auto"/>
        <w:rPr>
          <w:rFonts w:ascii="Times New Roman" w:hAnsi="Times New Roman"/>
          <w:b/>
          <w:bCs/>
          <w:color w:val="000000"/>
          <w:sz w:val="24"/>
          <w:szCs w:val="24"/>
          <w:lang w:eastAsia="en-GB"/>
        </w:rPr>
        <w:sectPr w:rsidR="00207204" w:rsidRPr="00CA1424" w:rsidSect="0075562F">
          <w:pgSz w:w="11906" w:h="16838"/>
          <w:pgMar w:top="1440" w:right="1440" w:bottom="1440" w:left="1440" w:header="708" w:footer="708" w:gutter="0"/>
          <w:cols w:space="708"/>
          <w:docGrid w:linePitch="360"/>
        </w:sectPr>
      </w:pPr>
    </w:p>
    <w:p w:rsidR="00996742" w:rsidRPr="00CA1424" w:rsidRDefault="00996742" w:rsidP="00996742">
      <w:pPr>
        <w:spacing w:after="0"/>
        <w:jc w:val="both"/>
        <w:rPr>
          <w:rFonts w:ascii="Times New Roman" w:hAnsi="Times New Roman"/>
          <w:b/>
          <w:sz w:val="24"/>
          <w:szCs w:val="24"/>
        </w:rPr>
      </w:pPr>
      <w:r w:rsidRPr="00CA1424">
        <w:rPr>
          <w:rFonts w:ascii="Times New Roman" w:hAnsi="Times New Roman"/>
          <w:b/>
          <w:sz w:val="24"/>
          <w:szCs w:val="24"/>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996742" w:rsidRPr="00CA1424" w:rsidRDefault="00996742" w:rsidP="00996742">
            <w:pPr>
              <w:pStyle w:val="Default"/>
              <w:jc w:val="both"/>
              <w:rPr>
                <w:rFonts w:ascii="Times New Roman" w:hAnsi="Times New Roman" w:cs="Times New Roman"/>
              </w:rPr>
            </w:pPr>
            <w:r w:rsidRPr="00CA1424">
              <w:rPr>
                <w:rFonts w:ascii="Times New Roman" w:hAnsi="Times New Roman" w:cs="Times New Roman"/>
              </w:rPr>
              <w:t xml:space="preserve">Business Services </w:t>
            </w:r>
            <w:r w:rsidR="00F15349" w:rsidRPr="00CA1424">
              <w:rPr>
                <w:rFonts w:ascii="Times New Roman" w:hAnsi="Times New Roman" w:cs="Times New Roman"/>
              </w:rPr>
              <w:t xml:space="preserve">– Professional Services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157" w:type="dxa"/>
          </w:tcPr>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Land Surveying Services </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996742" w:rsidRPr="00CA1424" w:rsidRDefault="00996742" w:rsidP="00996742">
            <w:pPr>
              <w:spacing w:after="0" w:line="240" w:lineRule="auto"/>
              <w:jc w:val="both"/>
              <w:rPr>
                <w:rFonts w:ascii="Times New Roman" w:eastAsiaTheme="minorHAnsi" w:hAnsi="Times New Roman"/>
                <w:b/>
                <w:sz w:val="24"/>
                <w:szCs w:val="24"/>
              </w:rPr>
            </w:pPr>
          </w:p>
        </w:tc>
        <w:tc>
          <w:tcPr>
            <w:tcW w:w="6157" w:type="dxa"/>
          </w:tcPr>
          <w:p w:rsidR="00996742" w:rsidRPr="00CA1424" w:rsidRDefault="00F15349" w:rsidP="00996742">
            <w:pPr>
              <w:spacing w:after="0" w:line="240" w:lineRule="auto"/>
              <w:jc w:val="both"/>
              <w:rPr>
                <w:rFonts w:ascii="Times New Roman" w:hAnsi="Times New Roman"/>
                <w:sz w:val="24"/>
                <w:szCs w:val="24"/>
              </w:rPr>
            </w:pPr>
            <w:r w:rsidRPr="00CA1424">
              <w:rPr>
                <w:rFonts w:ascii="Times New Roman" w:hAnsi="Times New Roman"/>
                <w:sz w:val="24"/>
                <w:szCs w:val="24"/>
              </w:rPr>
              <w:t>-</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0F13B3"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996742" w:rsidRPr="00CA1424" w:rsidRDefault="00996742" w:rsidP="00996742">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996742" w:rsidRPr="00CA1424" w:rsidRDefault="00996742" w:rsidP="00996742">
            <w:pPr>
              <w:spacing w:after="0" w:line="240" w:lineRule="auto"/>
              <w:jc w:val="both"/>
              <w:rPr>
                <w:rFonts w:ascii="Times New Roman" w:eastAsiaTheme="minorHAnsi" w:hAnsi="Times New Roman"/>
                <w:sz w:val="24"/>
                <w:szCs w:val="24"/>
              </w:rPr>
            </w:pPr>
          </w:p>
        </w:tc>
      </w:tr>
      <w:tr w:rsidR="00996742" w:rsidRPr="00CA1424" w:rsidTr="00996742">
        <w:tc>
          <w:tcPr>
            <w:tcW w:w="3085" w:type="dxa"/>
          </w:tcPr>
          <w:p w:rsidR="00996742" w:rsidRPr="00CA1424" w:rsidRDefault="00996742" w:rsidP="00996742">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Land Surveyors Act, Cap. 156, </w:t>
            </w:r>
            <w:r w:rsidR="004F55FF" w:rsidRPr="00CA1424">
              <w:rPr>
                <w:rFonts w:ascii="Times New Roman" w:hAnsi="Times New Roman" w:cs="Times New Roman"/>
              </w:rPr>
              <w:t xml:space="preserve">2012 </w:t>
            </w:r>
            <w:r w:rsidRPr="00CA1424">
              <w:rPr>
                <w:rFonts w:ascii="Times New Roman" w:hAnsi="Times New Roman" w:cs="Times New Roman"/>
              </w:rPr>
              <w:t xml:space="preserve">Revised Edition, Sections 12 – 23 </w:t>
            </w:r>
          </w:p>
          <w:p w:rsidR="00996742"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Land Surveyors Rules, Rules 2 – 20 </w:t>
            </w:r>
          </w:p>
          <w:p w:rsidR="00F15349" w:rsidRPr="00CA1424" w:rsidRDefault="00F15349" w:rsidP="00F15349">
            <w:pPr>
              <w:pStyle w:val="Default"/>
              <w:jc w:val="both"/>
              <w:rPr>
                <w:rFonts w:ascii="Times New Roman" w:hAnsi="Times New Roman" w:cs="Times New Roman"/>
              </w:rPr>
            </w:pPr>
          </w:p>
        </w:tc>
      </w:tr>
      <w:tr w:rsidR="00996742" w:rsidRPr="00CA1424" w:rsidTr="00996742">
        <w:tc>
          <w:tcPr>
            <w:tcW w:w="3085" w:type="dxa"/>
          </w:tcPr>
          <w:p w:rsidR="00996742" w:rsidRPr="00CA1424" w:rsidRDefault="00996742" w:rsidP="00996742">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996742" w:rsidRPr="00CA1424" w:rsidRDefault="00900FA8" w:rsidP="00996742">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996742" w:rsidRPr="00CA1424">
              <w:rPr>
                <w:rFonts w:ascii="Times New Roman" w:hAnsi="Times New Roman" w:cs="Times New Roman"/>
                <w:u w:val="single"/>
              </w:rPr>
              <w:t xml:space="preserve">Trade in Services and Investment: </w:t>
            </w:r>
          </w:p>
          <w:p w:rsidR="00996742" w:rsidRPr="00CA1424" w:rsidRDefault="00996742" w:rsidP="00996742">
            <w:pPr>
              <w:pStyle w:val="Default"/>
              <w:jc w:val="both"/>
              <w:rPr>
                <w:rFonts w:ascii="Times New Roman" w:hAnsi="Times New Roman" w:cs="Times New Roman"/>
                <w:u w:val="single"/>
              </w:rPr>
            </w:pPr>
          </w:p>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All persons seeking to provide land surveying services in Singapore are required to register with the Land Surveyors Board (LSB) and/or its successor body, and physically present in Singapore for the duration of the land surveying project which requires his supervision and/or certification. </w:t>
            </w:r>
          </w:p>
          <w:p w:rsidR="00ED2DC4" w:rsidRPr="00CA1424" w:rsidRDefault="00ED2DC4" w:rsidP="00F15349">
            <w:pPr>
              <w:pStyle w:val="Default"/>
              <w:jc w:val="both"/>
              <w:rPr>
                <w:rFonts w:ascii="Times New Roman" w:hAnsi="Times New Roman" w:cs="Times New Roman"/>
                <w:lang w:eastAsia="ko-KR"/>
              </w:rPr>
            </w:pPr>
          </w:p>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All corporations, limited liability partnerships and partnerships (including those which are providing land surveying services as part of a multi-disciplinary corporation or practice) seeking to provide land surveying services must obtain a licence from the Board. To qualify for the licence, the corporation or partnership must: </w:t>
            </w:r>
          </w:p>
          <w:p w:rsidR="00F15349" w:rsidRPr="00CA1424" w:rsidRDefault="00F15349" w:rsidP="00F15349">
            <w:pPr>
              <w:pStyle w:val="Default"/>
              <w:jc w:val="both"/>
              <w:rPr>
                <w:rFonts w:ascii="Times New Roman" w:hAnsi="Times New Roman" w:cs="Times New Roman"/>
              </w:rPr>
            </w:pPr>
          </w:p>
          <w:p w:rsidR="00F15349" w:rsidRPr="00CA1424" w:rsidRDefault="00F15349" w:rsidP="00F56A35">
            <w:pPr>
              <w:pStyle w:val="Default"/>
              <w:numPr>
                <w:ilvl w:val="1"/>
                <w:numId w:val="34"/>
              </w:numPr>
              <w:ind w:left="1440" w:hanging="720"/>
              <w:jc w:val="both"/>
              <w:rPr>
                <w:rFonts w:ascii="Times New Roman" w:hAnsi="Times New Roman" w:cs="Times New Roman"/>
              </w:rPr>
            </w:pPr>
            <w:r w:rsidRPr="00CA1424">
              <w:rPr>
                <w:rFonts w:ascii="Times New Roman" w:hAnsi="Times New Roman" w:cs="Times New Roman"/>
              </w:rPr>
              <w:t xml:space="preserve">be under the control and management of a director or partner who is a Singapore-registered surveyor; where a multi-disciplinary corporation or partnership is concerned, the business of the corporation or partnership relating to land surveying services must be under the control and management of a director or partner who is a Singapore-registered surveyor; and </w:t>
            </w:r>
          </w:p>
          <w:p w:rsidR="00F15349" w:rsidRPr="00CA1424" w:rsidRDefault="00F15349" w:rsidP="00F56A35">
            <w:pPr>
              <w:pStyle w:val="Default"/>
              <w:ind w:left="1440" w:hanging="720"/>
              <w:jc w:val="both"/>
              <w:rPr>
                <w:rFonts w:ascii="Times New Roman" w:hAnsi="Times New Roman" w:cs="Times New Roman"/>
              </w:rPr>
            </w:pPr>
          </w:p>
          <w:p w:rsidR="00F15349" w:rsidRPr="00CA1424" w:rsidRDefault="00F15349" w:rsidP="00F56A35">
            <w:pPr>
              <w:pStyle w:val="Default"/>
              <w:numPr>
                <w:ilvl w:val="1"/>
                <w:numId w:val="34"/>
              </w:numPr>
              <w:ind w:left="1440" w:hanging="720"/>
              <w:jc w:val="both"/>
              <w:rPr>
                <w:rFonts w:ascii="Times New Roman" w:hAnsi="Times New Roman" w:cs="Times New Roman"/>
              </w:rPr>
            </w:pPr>
            <w:r w:rsidRPr="00CA1424">
              <w:rPr>
                <w:rFonts w:ascii="Times New Roman" w:hAnsi="Times New Roman" w:cs="Times New Roman"/>
              </w:rPr>
              <w:t xml:space="preserve">where limited corporations are concerned, a simple majority of its directors must be Singapore-registered surveyors or allied professionals; where unlimited corporations are concerned, the directors or members shall be Singapore-registered surveyors or allied professionals; where partnerships are concerned, only Singapore-registered surveyors and allied professionals can have a beneficial interest in the capital assets and profits of the partnership. </w:t>
            </w:r>
          </w:p>
          <w:p w:rsidR="00F15349" w:rsidRPr="00CA1424" w:rsidRDefault="00F15349" w:rsidP="00F15349">
            <w:pPr>
              <w:pStyle w:val="Default"/>
              <w:jc w:val="both"/>
              <w:rPr>
                <w:rFonts w:ascii="Times New Roman" w:hAnsi="Times New Roman" w:cs="Times New Roman"/>
              </w:rPr>
            </w:pPr>
          </w:p>
          <w:p w:rsidR="00380BB5" w:rsidRPr="00CA1424" w:rsidRDefault="00F15349" w:rsidP="00F15349">
            <w:pPr>
              <w:spacing w:after="0" w:line="240" w:lineRule="auto"/>
              <w:jc w:val="both"/>
              <w:rPr>
                <w:rFonts w:ascii="Times New Roman" w:hAnsi="Times New Roman"/>
                <w:sz w:val="24"/>
                <w:szCs w:val="24"/>
                <w:lang w:eastAsia="ko-KR"/>
              </w:rPr>
            </w:pPr>
            <w:r w:rsidRPr="00CA1424">
              <w:rPr>
                <w:rFonts w:ascii="Times New Roman" w:hAnsi="Times New Roman"/>
                <w:sz w:val="24"/>
                <w:szCs w:val="24"/>
              </w:rPr>
              <w:t>Allied professionals are Singapore-registered engineers and architects.</w:t>
            </w:r>
            <w:r w:rsidR="00996742" w:rsidRPr="00CA1424">
              <w:rPr>
                <w:rFonts w:ascii="Times New Roman" w:hAnsi="Times New Roman"/>
                <w:sz w:val="24"/>
                <w:szCs w:val="24"/>
              </w:rPr>
              <w:t xml:space="preserve"> </w:t>
            </w:r>
          </w:p>
        </w:tc>
      </w:tr>
    </w:tbl>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F15349" w:rsidRPr="00CA1424" w:rsidRDefault="00915740" w:rsidP="00F15349">
      <w:pPr>
        <w:spacing w:after="0"/>
        <w:jc w:val="both"/>
        <w:rPr>
          <w:rFonts w:ascii="Times New Roman" w:hAnsi="Times New Roman"/>
          <w:b/>
          <w:sz w:val="24"/>
          <w:szCs w:val="24"/>
        </w:rPr>
      </w:pPr>
      <w:r w:rsidRPr="00CA1424">
        <w:rPr>
          <w:rFonts w:ascii="Times New Roman" w:hAnsi="Times New Roman"/>
          <w:b/>
          <w:sz w:val="24"/>
          <w:szCs w:val="24"/>
        </w:rPr>
        <w:t>9</w:t>
      </w:r>
      <w:r w:rsidR="00F1534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15349" w:rsidRPr="00CA1424" w:rsidTr="00E746F4">
        <w:tc>
          <w:tcPr>
            <w:tcW w:w="3085" w:type="dxa"/>
          </w:tcPr>
          <w:p w:rsidR="00F15349" w:rsidRPr="00CA1424" w:rsidRDefault="00F1534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F15349" w:rsidRPr="00CA1424" w:rsidRDefault="00F1534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F15349" w:rsidRPr="00CA1424" w:rsidRDefault="00F15349" w:rsidP="00E746F4">
            <w:pPr>
              <w:spacing w:after="0" w:line="240" w:lineRule="auto"/>
              <w:jc w:val="both"/>
              <w:rPr>
                <w:rFonts w:ascii="Times New Roman" w:eastAsiaTheme="minorHAnsi" w:hAnsi="Times New Roman"/>
                <w:sz w:val="24"/>
                <w:szCs w:val="24"/>
              </w:rPr>
            </w:pPr>
          </w:p>
        </w:tc>
      </w:tr>
      <w:tr w:rsidR="00F15349" w:rsidRPr="00CA1424" w:rsidTr="00E746F4">
        <w:tc>
          <w:tcPr>
            <w:tcW w:w="3085" w:type="dxa"/>
          </w:tcPr>
          <w:p w:rsidR="00F15349" w:rsidRPr="00CA1424" w:rsidRDefault="00F1534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F15349" w:rsidRPr="00CA1424" w:rsidRDefault="00F15349" w:rsidP="00E746F4">
            <w:pPr>
              <w:spacing w:after="0" w:line="240" w:lineRule="auto"/>
              <w:jc w:val="both"/>
              <w:rPr>
                <w:rFonts w:ascii="Times New Roman" w:eastAsiaTheme="minorHAnsi" w:hAnsi="Times New Roman"/>
                <w:b/>
                <w:sz w:val="24"/>
                <w:szCs w:val="24"/>
              </w:rPr>
            </w:pPr>
          </w:p>
        </w:tc>
        <w:tc>
          <w:tcPr>
            <w:tcW w:w="6157" w:type="dxa"/>
          </w:tcPr>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Patent Agent Services </w:t>
            </w:r>
          </w:p>
          <w:p w:rsidR="00F15349" w:rsidRPr="00CA1424" w:rsidRDefault="00F15349" w:rsidP="00E746F4">
            <w:pPr>
              <w:spacing w:after="0" w:line="240" w:lineRule="auto"/>
              <w:jc w:val="both"/>
              <w:rPr>
                <w:rFonts w:ascii="Times New Roman" w:eastAsiaTheme="minorHAnsi" w:hAnsi="Times New Roman"/>
                <w:sz w:val="24"/>
                <w:szCs w:val="24"/>
              </w:rPr>
            </w:pPr>
          </w:p>
        </w:tc>
      </w:tr>
      <w:tr w:rsidR="00F15349" w:rsidRPr="00CA1424" w:rsidTr="00E746F4">
        <w:tc>
          <w:tcPr>
            <w:tcW w:w="3085" w:type="dxa"/>
          </w:tcPr>
          <w:p w:rsidR="00F15349" w:rsidRPr="00CA1424" w:rsidRDefault="00F1534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F15349" w:rsidRPr="00CA1424" w:rsidRDefault="00F15349" w:rsidP="00E746F4">
            <w:pPr>
              <w:spacing w:after="0" w:line="240" w:lineRule="auto"/>
              <w:jc w:val="both"/>
              <w:rPr>
                <w:rFonts w:ascii="Times New Roman" w:eastAsiaTheme="minorHAnsi" w:hAnsi="Times New Roman"/>
                <w:b/>
                <w:sz w:val="24"/>
                <w:szCs w:val="24"/>
              </w:rPr>
            </w:pPr>
          </w:p>
        </w:tc>
        <w:tc>
          <w:tcPr>
            <w:tcW w:w="6157" w:type="dxa"/>
          </w:tcPr>
          <w:p w:rsidR="00F15349" w:rsidRPr="00CA1424" w:rsidRDefault="00F15349" w:rsidP="00E746F4">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F15349" w:rsidRPr="00CA1424" w:rsidTr="00E746F4">
        <w:tc>
          <w:tcPr>
            <w:tcW w:w="3085" w:type="dxa"/>
          </w:tcPr>
          <w:p w:rsidR="00F1534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F15349" w:rsidRPr="00CA1424" w:rsidRDefault="00F15349" w:rsidP="00F15349">
            <w:pPr>
              <w:pStyle w:val="Default"/>
              <w:jc w:val="both"/>
              <w:rPr>
                <w:rFonts w:ascii="Times New Roman" w:hAnsi="Times New Roman" w:cs="Times New Roman"/>
              </w:rPr>
            </w:pPr>
            <w:r w:rsidRPr="00CA1424">
              <w:rPr>
                <w:rFonts w:ascii="Times New Roman" w:hAnsi="Times New Roman" w:cs="Times New Roman"/>
              </w:rPr>
              <w:t xml:space="preserve">National Treatment </w:t>
            </w:r>
            <w:r w:rsidR="00B72842" w:rsidRPr="00CA1424">
              <w:rPr>
                <w:rFonts w:ascii="Times New Roman" w:hAnsi="Times New Roman" w:cs="Times New Roman"/>
              </w:rPr>
              <w:t>(Article 7.3 and Article 1</w:t>
            </w:r>
            <w:r w:rsidR="00BA3254" w:rsidRPr="00CA1424">
              <w:rPr>
                <w:rFonts w:ascii="Times New Roman" w:hAnsi="Times New Roman" w:cs="Times New Roman" w:hint="eastAsia"/>
                <w:lang w:eastAsia="ko-KR"/>
              </w:rPr>
              <w:t>2</w:t>
            </w:r>
            <w:r w:rsidR="00B72842" w:rsidRPr="00CA1424">
              <w:rPr>
                <w:rFonts w:ascii="Times New Roman" w:hAnsi="Times New Roman" w:cs="Times New Roman"/>
              </w:rPr>
              <w:t>.4)</w:t>
            </w:r>
          </w:p>
          <w:p w:rsidR="00F15349" w:rsidRPr="00CA1424" w:rsidRDefault="00F15349" w:rsidP="00F15349">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F15349" w:rsidRPr="00CA1424" w:rsidRDefault="00F15349" w:rsidP="00E746F4">
            <w:pPr>
              <w:spacing w:after="0" w:line="240" w:lineRule="auto"/>
              <w:jc w:val="both"/>
              <w:rPr>
                <w:rFonts w:ascii="Times New Roman" w:eastAsiaTheme="minorHAnsi" w:hAnsi="Times New Roman"/>
                <w:sz w:val="24"/>
                <w:szCs w:val="24"/>
              </w:rPr>
            </w:pPr>
          </w:p>
        </w:tc>
      </w:tr>
      <w:tr w:rsidR="00F15349" w:rsidRPr="00CA1424" w:rsidTr="00E746F4">
        <w:tc>
          <w:tcPr>
            <w:tcW w:w="3085" w:type="dxa"/>
          </w:tcPr>
          <w:p w:rsidR="00F15349" w:rsidRPr="00CA1424" w:rsidRDefault="00F1534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5B1619" w:rsidRPr="00CA1424" w:rsidRDefault="005B1619" w:rsidP="005B1619">
            <w:pPr>
              <w:pStyle w:val="Default"/>
              <w:jc w:val="both"/>
              <w:rPr>
                <w:rFonts w:ascii="Times New Roman" w:hAnsi="Times New Roman" w:cs="Times New Roman"/>
              </w:rPr>
            </w:pPr>
            <w:r w:rsidRPr="00CA1424">
              <w:rPr>
                <w:rFonts w:ascii="Times New Roman" w:hAnsi="Times New Roman" w:cs="Times New Roman"/>
              </w:rPr>
              <w:t xml:space="preserve">Patents Act, Cap. 221, 1995 Revised Edition </w:t>
            </w:r>
          </w:p>
          <w:p w:rsidR="00F15349" w:rsidRPr="00CA1424" w:rsidRDefault="00F15349" w:rsidP="00E746F4">
            <w:pPr>
              <w:pStyle w:val="Default"/>
              <w:jc w:val="both"/>
              <w:rPr>
                <w:rFonts w:ascii="Times New Roman" w:hAnsi="Times New Roman" w:cs="Times New Roman"/>
              </w:rPr>
            </w:pPr>
          </w:p>
        </w:tc>
      </w:tr>
      <w:tr w:rsidR="00F15349" w:rsidRPr="00CA1424" w:rsidTr="00E746F4">
        <w:tc>
          <w:tcPr>
            <w:tcW w:w="3085" w:type="dxa"/>
          </w:tcPr>
          <w:p w:rsidR="00F15349" w:rsidRPr="00CA1424" w:rsidRDefault="00F1534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F1534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F15349" w:rsidRPr="00CA1424">
              <w:rPr>
                <w:rFonts w:ascii="Times New Roman" w:hAnsi="Times New Roman" w:cs="Times New Roman"/>
                <w:u w:val="single"/>
              </w:rPr>
              <w:t xml:space="preserve">Trade in Services and Investment: </w:t>
            </w:r>
          </w:p>
          <w:p w:rsidR="00F15349" w:rsidRPr="00CA1424" w:rsidRDefault="00F15349" w:rsidP="00E746F4">
            <w:pPr>
              <w:pStyle w:val="Default"/>
              <w:jc w:val="both"/>
              <w:rPr>
                <w:rFonts w:ascii="Times New Roman" w:hAnsi="Times New Roman" w:cs="Times New Roman"/>
                <w:u w:val="single"/>
              </w:rPr>
            </w:pPr>
          </w:p>
          <w:p w:rsidR="005B1619" w:rsidRPr="00CA1424" w:rsidRDefault="005B1619" w:rsidP="005B1619">
            <w:pPr>
              <w:pStyle w:val="Default"/>
              <w:jc w:val="both"/>
              <w:rPr>
                <w:rFonts w:ascii="Times New Roman" w:hAnsi="Times New Roman" w:cs="Times New Roman"/>
              </w:rPr>
            </w:pPr>
            <w:r w:rsidRPr="00CA1424">
              <w:rPr>
                <w:rFonts w:ascii="Times New Roman" w:hAnsi="Times New Roman" w:cs="Times New Roman"/>
              </w:rPr>
              <w:t xml:space="preserve">Only service suppliers registered with the Intellectual Property Office of Singapore (IPOS) and/or its successor body and resident in Singapore shall be allowed to carry on a business, practise or act as a patent agent in Singapore. </w:t>
            </w:r>
          </w:p>
          <w:p w:rsidR="005B1619" w:rsidRPr="00CA1424" w:rsidRDefault="005B1619" w:rsidP="005B1619">
            <w:pPr>
              <w:pStyle w:val="Default"/>
              <w:jc w:val="both"/>
              <w:rPr>
                <w:rFonts w:ascii="Times New Roman" w:hAnsi="Times New Roman" w:cs="Times New Roman"/>
              </w:rPr>
            </w:pPr>
          </w:p>
          <w:p w:rsidR="00F15349" w:rsidRPr="00CA1424" w:rsidRDefault="005B1619" w:rsidP="005B1619">
            <w:pPr>
              <w:spacing w:after="0" w:line="240" w:lineRule="auto"/>
              <w:jc w:val="both"/>
              <w:rPr>
                <w:rFonts w:ascii="Times New Roman" w:hAnsi="Times New Roman"/>
                <w:sz w:val="24"/>
                <w:szCs w:val="24"/>
              </w:rPr>
            </w:pPr>
            <w:r w:rsidRPr="00CA1424">
              <w:rPr>
                <w:rFonts w:ascii="Times New Roman" w:hAnsi="Times New Roman"/>
                <w:sz w:val="24"/>
                <w:szCs w:val="24"/>
              </w:rPr>
              <w:t xml:space="preserve">Only service suppliers which have at least 1 Singapore-registered patent agent resident in Singapore either as a director or </w:t>
            </w:r>
            <w:r w:rsidR="00DD76B9" w:rsidRPr="00CA1424">
              <w:rPr>
                <w:rFonts w:ascii="Times New Roman" w:hAnsi="Times New Roman"/>
                <w:sz w:val="24"/>
                <w:szCs w:val="24"/>
              </w:rPr>
              <w:t>partner</w:t>
            </w:r>
            <w:r w:rsidR="00D97444" w:rsidRPr="00CA1424">
              <w:rPr>
                <w:rFonts w:ascii="Times New Roman" w:hAnsi="Times New Roman"/>
                <w:sz w:val="24"/>
                <w:szCs w:val="24"/>
              </w:rPr>
              <w:t>,</w:t>
            </w:r>
            <w:r w:rsidRPr="00CA1424">
              <w:rPr>
                <w:rFonts w:ascii="Times New Roman" w:hAnsi="Times New Roman"/>
                <w:sz w:val="24"/>
                <w:szCs w:val="24"/>
              </w:rPr>
              <w:t xml:space="preserve"> shall be allowed to carry on a business, practise or act as a patent agent in Singapore.</w:t>
            </w:r>
          </w:p>
          <w:p w:rsidR="005B1619" w:rsidRPr="00CA1424" w:rsidRDefault="005B1619" w:rsidP="005B1619">
            <w:pPr>
              <w:spacing w:after="0" w:line="240" w:lineRule="auto"/>
              <w:jc w:val="both"/>
              <w:rPr>
                <w:rFonts w:ascii="Times New Roman" w:eastAsiaTheme="minorHAnsi" w:hAnsi="Times New Roman"/>
                <w:sz w:val="24"/>
                <w:szCs w:val="24"/>
              </w:rPr>
            </w:pPr>
          </w:p>
        </w:tc>
      </w:tr>
    </w:tbl>
    <w:p w:rsidR="00F15349" w:rsidRPr="00CA1424" w:rsidRDefault="00F1534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DD76B9" w:rsidRPr="00CA1424" w:rsidRDefault="00915740" w:rsidP="00DD76B9">
      <w:pPr>
        <w:spacing w:after="0"/>
        <w:jc w:val="both"/>
        <w:rPr>
          <w:rFonts w:ascii="Times New Roman" w:hAnsi="Times New Roman"/>
          <w:b/>
          <w:sz w:val="24"/>
          <w:szCs w:val="24"/>
        </w:rPr>
      </w:pPr>
      <w:r w:rsidRPr="00CA1424">
        <w:rPr>
          <w:rFonts w:ascii="Times New Roman" w:hAnsi="Times New Roman"/>
          <w:b/>
          <w:sz w:val="24"/>
          <w:szCs w:val="24"/>
        </w:rPr>
        <w:t>10</w:t>
      </w:r>
      <w:r w:rsidR="00DD76B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Placement and supply services of personnel </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CPC 87204 Supply services of domestic help personnel </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DD76B9" w:rsidRPr="00CA1424" w:rsidRDefault="00DD76B9" w:rsidP="00E746F4">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Employment Agencies Act, Cap. 92 </w:t>
            </w:r>
          </w:p>
          <w:p w:rsidR="00DD76B9" w:rsidRPr="00CA1424" w:rsidRDefault="00DD76B9" w:rsidP="00E746F4">
            <w:pPr>
              <w:pStyle w:val="Default"/>
              <w:jc w:val="both"/>
              <w:rPr>
                <w:rFonts w:ascii="Times New Roman" w:hAnsi="Times New Roman" w:cs="Times New Roman"/>
              </w:rPr>
            </w:pPr>
          </w:p>
        </w:tc>
      </w:tr>
      <w:tr w:rsidR="00DD76B9" w:rsidRPr="00CA1424" w:rsidTr="00E746F4">
        <w:tc>
          <w:tcPr>
            <w:tcW w:w="3085" w:type="dxa"/>
          </w:tcPr>
          <w:p w:rsidR="00DD76B9" w:rsidRPr="00CA1424" w:rsidRDefault="00DD76B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DD76B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DD76B9" w:rsidRPr="00CA1424">
              <w:rPr>
                <w:rFonts w:ascii="Times New Roman" w:hAnsi="Times New Roman" w:cs="Times New Roman"/>
                <w:u w:val="single"/>
              </w:rPr>
              <w:t>Trade in Services:</w:t>
            </w:r>
          </w:p>
          <w:p w:rsidR="00DD76B9" w:rsidRPr="00CA1424" w:rsidRDefault="00DD76B9" w:rsidP="00E746F4">
            <w:pPr>
              <w:pStyle w:val="Default"/>
              <w:jc w:val="both"/>
              <w:rPr>
                <w:rFonts w:ascii="Times New Roman" w:hAnsi="Times New Roman" w:cs="Times New Roman"/>
                <w:u w:val="single"/>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Only service suppliers with local presence shall be allowed to set up employment agencies and place foreign workers in Singapore.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These agencies are not the direct employer of foreign workers in Singapore. They serve as intermediaries to help source and supply foreign workers to employers of these workers. Thus, this reservation shall be read with the Annex</w:t>
            </w:r>
            <w:r w:rsidR="003849A1" w:rsidRPr="00CA1424">
              <w:rPr>
                <w:rFonts w:ascii="Times New Roman" w:hAnsi="Times New Roman" w:hint="eastAsia"/>
                <w:sz w:val="24"/>
                <w:szCs w:val="24"/>
                <w:lang w:eastAsia="ko-KR"/>
              </w:rPr>
              <w:t xml:space="preserve"> 7-B</w:t>
            </w:r>
            <w:r w:rsidRPr="00CA1424">
              <w:rPr>
                <w:rFonts w:ascii="Times New Roman" w:hAnsi="Times New Roman"/>
                <w:sz w:val="24"/>
                <w:szCs w:val="24"/>
              </w:rPr>
              <w:t xml:space="preserve">  reservation relating to the supply of a service by a natural person.</w:t>
            </w:r>
          </w:p>
          <w:p w:rsidR="00DD76B9" w:rsidRPr="00CA1424" w:rsidRDefault="00DD76B9" w:rsidP="00DD76B9">
            <w:pPr>
              <w:spacing w:after="0" w:line="240" w:lineRule="auto"/>
              <w:jc w:val="both"/>
              <w:rPr>
                <w:rFonts w:ascii="Times New Roman" w:eastAsiaTheme="minorHAnsi" w:hAnsi="Times New Roman"/>
                <w:sz w:val="24"/>
                <w:szCs w:val="24"/>
              </w:rPr>
            </w:pPr>
          </w:p>
        </w:tc>
      </w:tr>
    </w:tbl>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DD76B9" w:rsidRPr="00CA1424" w:rsidRDefault="00915740" w:rsidP="00DD76B9">
      <w:pPr>
        <w:spacing w:after="0"/>
        <w:jc w:val="both"/>
        <w:rPr>
          <w:rFonts w:ascii="Times New Roman" w:hAnsi="Times New Roman"/>
          <w:b/>
          <w:sz w:val="24"/>
          <w:szCs w:val="24"/>
        </w:rPr>
      </w:pPr>
      <w:r w:rsidRPr="00CA1424">
        <w:rPr>
          <w:rFonts w:ascii="Times New Roman" w:hAnsi="Times New Roman"/>
          <w:b/>
          <w:sz w:val="24"/>
          <w:szCs w:val="24"/>
        </w:rPr>
        <w:t>11</w:t>
      </w:r>
      <w:r w:rsidR="00DD76B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Professional Engineering Services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 xml:space="preserve">Professional engineering services includes any professional service, consultation, investigation, evaluation, planning, design or responsible supervision of construction or operation in connection with any public or privately owned public utilities, buildings, machines, equipment, processes, works or projects wherein the public interest and welfare, or the safeguarding of life, public health or property is concerned or involved, and that requires the application of engineering principles and data. </w:t>
            </w:r>
          </w:p>
          <w:p w:rsidR="00DD76B9" w:rsidRPr="00CA1424" w:rsidRDefault="00DD76B9" w:rsidP="00DD76B9">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Local Presence (Article 7.</w:t>
            </w:r>
            <w:r w:rsidR="00CF6EF8" w:rsidRPr="00CA1424">
              <w:rPr>
                <w:rFonts w:ascii="Times New Roman" w:hAnsi="Times New Roman"/>
                <w:sz w:val="24"/>
                <w:szCs w:val="24"/>
              </w:rPr>
              <w:t>5</w:t>
            </w:r>
            <w:r w:rsidRPr="00CA1424">
              <w:rPr>
                <w:rFonts w:ascii="Times New Roman" w:hAnsi="Times New Roman"/>
                <w:sz w:val="24"/>
                <w:szCs w:val="24"/>
              </w:rPr>
              <w:t>)</w:t>
            </w:r>
          </w:p>
          <w:p w:rsidR="00DD76B9" w:rsidRPr="00CA1424" w:rsidRDefault="00DD76B9" w:rsidP="00DD76B9">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Professional Engineers Act, Cap. 253, Sections 10, 11, 20 – 26 </w:t>
            </w:r>
          </w:p>
          <w:p w:rsidR="00DD76B9" w:rsidRPr="00CA1424" w:rsidRDefault="00DD76B9" w:rsidP="00E746F4">
            <w:pPr>
              <w:pStyle w:val="Default"/>
              <w:jc w:val="both"/>
              <w:rPr>
                <w:rFonts w:ascii="Times New Roman" w:hAnsi="Times New Roman" w:cs="Times New Roman"/>
              </w:rPr>
            </w:pPr>
          </w:p>
        </w:tc>
      </w:tr>
      <w:tr w:rsidR="00DD76B9" w:rsidRPr="00CA1424" w:rsidTr="00E746F4">
        <w:tc>
          <w:tcPr>
            <w:tcW w:w="3085" w:type="dxa"/>
          </w:tcPr>
          <w:p w:rsidR="00DD76B9" w:rsidRPr="00CA1424" w:rsidRDefault="00DD76B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DD76B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DD76B9" w:rsidRPr="00CA1424">
              <w:rPr>
                <w:rFonts w:ascii="Times New Roman" w:hAnsi="Times New Roman" w:cs="Times New Roman"/>
                <w:u w:val="single"/>
              </w:rPr>
              <w:t>Trade in Services and Investment:</w:t>
            </w:r>
          </w:p>
          <w:p w:rsidR="00DD76B9" w:rsidRPr="00CA1424" w:rsidRDefault="00DD76B9" w:rsidP="00E746F4">
            <w:pPr>
              <w:pStyle w:val="Default"/>
              <w:jc w:val="both"/>
              <w:rPr>
                <w:rFonts w:ascii="Times New Roman" w:hAnsi="Times New Roman" w:cs="Times New Roman"/>
                <w:u w:val="single"/>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Only persons who are registered with or firms which are licensed by the Professional Engineers Board (PEB) are allowed to provide professional engineering services in Singapore in prescribed branches of engineering, namely: civil, electrical and mechanical engineering.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The implementation in Singapore of professional engineering works which require approval by the authorities shall be carried out by a professional engineer physically present in Singapore for the duration when the project is being implemented.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All corporations, multi-discipline partnerships and limited liability partnerships providing professional engineering services shall obtain a licence from Professional Engineering Board and/or its successor body. To qualify for the licence, the corporation or multi-disciplinary partnership and limited liability partnership shall meet the following requirements: </w:t>
            </w:r>
          </w:p>
          <w:p w:rsidR="00DD76B9" w:rsidRPr="00CA1424" w:rsidRDefault="00DD76B9" w:rsidP="00DD76B9">
            <w:pPr>
              <w:pStyle w:val="Default"/>
              <w:jc w:val="both"/>
              <w:rPr>
                <w:rFonts w:ascii="Times New Roman" w:hAnsi="Times New Roman" w:cs="Times New Roman"/>
              </w:rPr>
            </w:pPr>
          </w:p>
          <w:p w:rsidR="00DD76B9" w:rsidRPr="00CA1424" w:rsidRDefault="00DD76B9" w:rsidP="00F56A35">
            <w:pPr>
              <w:pStyle w:val="Default"/>
              <w:numPr>
                <w:ilvl w:val="1"/>
                <w:numId w:val="36"/>
              </w:numPr>
              <w:ind w:hanging="720"/>
              <w:jc w:val="both"/>
              <w:rPr>
                <w:rFonts w:ascii="Times New Roman" w:hAnsi="Times New Roman" w:cs="Times New Roman"/>
              </w:rPr>
            </w:pPr>
            <w:r w:rsidRPr="00CA1424">
              <w:rPr>
                <w:rFonts w:ascii="Times New Roman" w:hAnsi="Times New Roman" w:cs="Times New Roman"/>
              </w:rPr>
              <w:t xml:space="preserve">the business of the corporation, multi-discipline partnership or limited liability partnership relating to professional engineering services shall be under the control and management of a director or a partner who is a Singapore-registered professional engineer and who has a valid practising certificate and who, in the case of corporations or limited liability partnerships, is authorised under a resolution of the board of directors of the corporation or partners of the limited liability partnership to make all final engineering decisions on behalf of the corporation or limited liability partnership; and </w:t>
            </w:r>
          </w:p>
          <w:p w:rsidR="00DD76B9" w:rsidRPr="00CA1424" w:rsidRDefault="00DD76B9" w:rsidP="00F56A35">
            <w:pPr>
              <w:pStyle w:val="Default"/>
              <w:ind w:left="1440" w:hanging="720"/>
              <w:jc w:val="both"/>
              <w:rPr>
                <w:rFonts w:ascii="Times New Roman" w:hAnsi="Times New Roman" w:cs="Times New Roman"/>
              </w:rPr>
            </w:pPr>
          </w:p>
          <w:p w:rsidR="00DD76B9" w:rsidRPr="00CA1424" w:rsidRDefault="00DD76B9" w:rsidP="00F56A35">
            <w:pPr>
              <w:pStyle w:val="Default"/>
              <w:numPr>
                <w:ilvl w:val="1"/>
                <w:numId w:val="36"/>
              </w:numPr>
              <w:ind w:hanging="720"/>
              <w:jc w:val="both"/>
              <w:rPr>
                <w:rFonts w:ascii="Times New Roman" w:hAnsi="Times New Roman" w:cs="Times New Roman"/>
              </w:rPr>
            </w:pPr>
            <w:r w:rsidRPr="00CA1424">
              <w:rPr>
                <w:rFonts w:ascii="Times New Roman" w:hAnsi="Times New Roman" w:cs="Times New Roman"/>
              </w:rPr>
              <w:t xml:space="preserve">where limited or unlimited corporations are concerned, not less than 51% of the directors shall be Singapore-registered professional engineers or allied professionals; where multi-disciplinary partnerships are concerned, the beneficial interest in the capital assets and profits of the partnerships shall be held by Singapore-registered professional engineers or allied professionals; where limited liability partnerships are concerned, partners shall be Singapore–registered professional engineers or allied professionals, licensed corporations or licensed limited liability partnerships.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Allied professionals are Singapore-registered land surveyors and architects.</w:t>
            </w:r>
          </w:p>
          <w:p w:rsidR="00DD76B9" w:rsidRPr="00CA1424" w:rsidRDefault="00DD76B9" w:rsidP="00E746F4">
            <w:pPr>
              <w:spacing w:after="0" w:line="240" w:lineRule="auto"/>
              <w:jc w:val="both"/>
              <w:rPr>
                <w:rFonts w:ascii="Times New Roman" w:eastAsiaTheme="minorHAnsi" w:hAnsi="Times New Roman"/>
                <w:sz w:val="24"/>
                <w:szCs w:val="24"/>
              </w:rPr>
            </w:pPr>
          </w:p>
        </w:tc>
      </w:tr>
    </w:tbl>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DD76B9" w:rsidRPr="00CA1424" w:rsidRDefault="00915740" w:rsidP="00DD76B9">
      <w:pPr>
        <w:spacing w:after="0"/>
        <w:jc w:val="both"/>
        <w:rPr>
          <w:rFonts w:ascii="Times New Roman" w:hAnsi="Times New Roman"/>
          <w:b/>
          <w:sz w:val="24"/>
          <w:szCs w:val="24"/>
        </w:rPr>
      </w:pPr>
      <w:r w:rsidRPr="00CA1424">
        <w:rPr>
          <w:rFonts w:ascii="Times New Roman" w:hAnsi="Times New Roman"/>
          <w:b/>
          <w:sz w:val="24"/>
          <w:szCs w:val="24"/>
        </w:rPr>
        <w:t>12</w:t>
      </w:r>
      <w:r w:rsidR="00DD76B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Real Estate Services </w:t>
            </w:r>
          </w:p>
          <w:p w:rsidR="00DD76B9" w:rsidRPr="00CA1424" w:rsidRDefault="00DD76B9" w:rsidP="00DD76B9">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CPC 82202 Non-residential property management services on a fee or contract basis </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Market Access (Article 7.4)</w:t>
            </w:r>
          </w:p>
          <w:p w:rsidR="00DD76B9" w:rsidRPr="00CA1424" w:rsidRDefault="00DD76B9" w:rsidP="00B522D4">
            <w:pPr>
              <w:pStyle w:val="Default"/>
              <w:jc w:val="both"/>
              <w:rPr>
                <w:rFonts w:ascii="Times New Roman" w:eastAsiaTheme="minorHAnsi" w:hAnsi="Times New Roman" w:cs="Times New Roman"/>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Sentosa Development Corporation Act, Cap. 291, Revised Edition 1998 (30 May 1998), Paragraph 9 </w:t>
            </w:r>
          </w:p>
          <w:p w:rsidR="00DD76B9" w:rsidRPr="00CA1424" w:rsidRDefault="00DD76B9" w:rsidP="00E746F4">
            <w:pPr>
              <w:pStyle w:val="Default"/>
              <w:jc w:val="both"/>
              <w:rPr>
                <w:rFonts w:ascii="Times New Roman" w:hAnsi="Times New Roman" w:cs="Times New Roman"/>
              </w:rPr>
            </w:pPr>
          </w:p>
        </w:tc>
      </w:tr>
      <w:tr w:rsidR="00DD76B9" w:rsidRPr="00CA1424" w:rsidTr="00DD76B9">
        <w:trPr>
          <w:trHeight w:val="85"/>
        </w:trPr>
        <w:tc>
          <w:tcPr>
            <w:tcW w:w="3085" w:type="dxa"/>
          </w:tcPr>
          <w:p w:rsidR="00DD76B9" w:rsidRPr="00CA1424" w:rsidRDefault="00DD76B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DD76B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DD76B9" w:rsidRPr="00CA1424">
              <w:rPr>
                <w:rFonts w:ascii="Times New Roman" w:hAnsi="Times New Roman" w:cs="Times New Roman"/>
                <w:u w:val="single"/>
              </w:rPr>
              <w:t>Trade in Services and Investment:</w:t>
            </w:r>
          </w:p>
          <w:p w:rsidR="00DD76B9" w:rsidRPr="00CA1424" w:rsidRDefault="00DD76B9" w:rsidP="00E746F4">
            <w:pPr>
              <w:pStyle w:val="Default"/>
              <w:jc w:val="both"/>
              <w:rPr>
                <w:rFonts w:ascii="Times New Roman" w:hAnsi="Times New Roman" w:cs="Times New Roman"/>
                <w:u w:val="single"/>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Only the Sentosa Development Corporation and/or its successor body shall be allowed to develop and manage the resort island of Sentosa and its waterways and the Southern Islands of Singapore.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For the purpose of this reservation, the “Southern Islands of Singapore” are St. John’s Island, Lazarus Island, Kusu Island, Pulau Renggit, Sister’s Island, Pulau Hantu, Pulau Biola, Pulau Jong and Pulau Tekukor.</w:t>
            </w:r>
          </w:p>
          <w:p w:rsidR="00DD76B9" w:rsidRPr="00CA1424" w:rsidRDefault="00DD76B9" w:rsidP="00DD76B9">
            <w:pPr>
              <w:spacing w:after="0" w:line="240" w:lineRule="auto"/>
              <w:jc w:val="both"/>
              <w:rPr>
                <w:rFonts w:ascii="Times New Roman" w:eastAsiaTheme="minorHAnsi" w:hAnsi="Times New Roman"/>
                <w:sz w:val="24"/>
                <w:szCs w:val="24"/>
              </w:rPr>
            </w:pPr>
          </w:p>
        </w:tc>
      </w:tr>
    </w:tbl>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DD76B9" w:rsidRPr="00CA1424" w:rsidRDefault="00DD76B9"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DD76B9" w:rsidRPr="00CA1424" w:rsidRDefault="00915740" w:rsidP="00DD76B9">
      <w:pPr>
        <w:spacing w:after="0"/>
        <w:jc w:val="both"/>
        <w:rPr>
          <w:rFonts w:ascii="Times New Roman" w:hAnsi="Times New Roman"/>
          <w:b/>
          <w:sz w:val="24"/>
          <w:szCs w:val="24"/>
        </w:rPr>
      </w:pPr>
      <w:r w:rsidRPr="00CA1424">
        <w:rPr>
          <w:rFonts w:ascii="Times New Roman" w:hAnsi="Times New Roman"/>
          <w:b/>
          <w:sz w:val="24"/>
          <w:szCs w:val="24"/>
        </w:rPr>
        <w:t>13</w:t>
      </w:r>
      <w:r w:rsidR="00DD76B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Technical testing and analysis services </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CPC 86769 Other technical testing and analysis services </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Market Access (Article 7.4)</w:t>
            </w:r>
          </w:p>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Agri-Food and Veterinary Authority Act, Cap. 5, 2001 Revised Edition </w:t>
            </w: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Animals and Birds Act, Cap. 7, 2002 Revised Edition </w:t>
            </w: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Control of Plants Act, Cap. 57A, 2000 Revised Edition </w:t>
            </w:r>
          </w:p>
          <w:p w:rsidR="00DD76B9" w:rsidRPr="00CA1424" w:rsidRDefault="00DD76B9" w:rsidP="00DD76B9">
            <w:pPr>
              <w:pStyle w:val="Default"/>
              <w:jc w:val="both"/>
              <w:rPr>
                <w:rFonts w:ascii="Times New Roman" w:hAnsi="Times New Roman" w:cs="Times New Roman"/>
              </w:rPr>
            </w:pPr>
          </w:p>
        </w:tc>
      </w:tr>
      <w:tr w:rsidR="00DD76B9" w:rsidRPr="00CA1424" w:rsidTr="00E746F4">
        <w:trPr>
          <w:trHeight w:val="85"/>
        </w:trPr>
        <w:tc>
          <w:tcPr>
            <w:tcW w:w="3085" w:type="dxa"/>
          </w:tcPr>
          <w:p w:rsidR="00DD76B9" w:rsidRPr="00CA1424" w:rsidRDefault="00DD76B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DD76B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DD76B9" w:rsidRPr="00CA1424">
              <w:rPr>
                <w:rFonts w:ascii="Times New Roman" w:hAnsi="Times New Roman" w:cs="Times New Roman"/>
                <w:u w:val="single"/>
              </w:rPr>
              <w:t>Trade in Services:</w:t>
            </w:r>
          </w:p>
          <w:p w:rsidR="00DD76B9" w:rsidRPr="00CA1424" w:rsidRDefault="00DD76B9" w:rsidP="00E746F4">
            <w:pPr>
              <w:pStyle w:val="Default"/>
              <w:jc w:val="both"/>
              <w:rPr>
                <w:rFonts w:ascii="Times New Roman" w:hAnsi="Times New Roman" w:cs="Times New Roman"/>
                <w:u w:val="single"/>
              </w:rPr>
            </w:pPr>
          </w:p>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Only service suppliers with local presence shall be allowed to provide testing, analytical and certification services on animals, plants, and products derived from animals and plants which are physically present in Singapore, including but not limited to, where such items are intended for import, export and import for the purposes of re-export. </w:t>
            </w:r>
          </w:p>
          <w:p w:rsidR="00DD76B9" w:rsidRPr="00CA1424" w:rsidRDefault="00DD76B9" w:rsidP="00DD76B9">
            <w:pPr>
              <w:pStyle w:val="Default"/>
              <w:jc w:val="both"/>
              <w:rPr>
                <w:rFonts w:ascii="Times New Roman" w:hAnsi="Times New Roman" w:cs="Times New Roman"/>
              </w:rPr>
            </w:pP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Singapore reserves the right and flexibility to modify and/or increase the items as defined and/or listed in the Animals and Birds Act and the Control of Plants Act.</w:t>
            </w:r>
          </w:p>
          <w:p w:rsidR="00DD76B9" w:rsidRPr="00CA1424" w:rsidRDefault="00DD76B9" w:rsidP="00DD76B9">
            <w:pPr>
              <w:spacing w:after="0" w:line="240" w:lineRule="auto"/>
              <w:jc w:val="both"/>
              <w:rPr>
                <w:rFonts w:ascii="Times New Roman" w:eastAsiaTheme="minorHAnsi" w:hAnsi="Times New Roman"/>
                <w:sz w:val="24"/>
                <w:szCs w:val="24"/>
              </w:rPr>
            </w:pPr>
          </w:p>
        </w:tc>
      </w:tr>
    </w:tbl>
    <w:p w:rsidR="00DD76B9" w:rsidRPr="00CA1424" w:rsidRDefault="00DD76B9"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DD76B9" w:rsidRPr="00CA1424" w:rsidRDefault="00915740" w:rsidP="00DD76B9">
      <w:pPr>
        <w:spacing w:after="0"/>
        <w:jc w:val="both"/>
        <w:rPr>
          <w:rFonts w:ascii="Times New Roman" w:hAnsi="Times New Roman"/>
          <w:b/>
          <w:sz w:val="24"/>
          <w:szCs w:val="24"/>
        </w:rPr>
      </w:pPr>
      <w:r w:rsidRPr="00CA1424">
        <w:rPr>
          <w:rFonts w:ascii="Times New Roman" w:hAnsi="Times New Roman"/>
          <w:b/>
          <w:sz w:val="24"/>
          <w:szCs w:val="24"/>
        </w:rPr>
        <w:t>14</w:t>
      </w:r>
      <w:r w:rsidR="00DD76B9"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DD76B9" w:rsidRPr="00CA1424" w:rsidRDefault="00DD76B9" w:rsidP="00E746F4">
            <w:pPr>
              <w:pStyle w:val="Default"/>
              <w:jc w:val="both"/>
              <w:rPr>
                <w:rFonts w:ascii="Times New Roman" w:hAnsi="Times New Roman" w:cs="Times New Roman"/>
              </w:rPr>
            </w:pPr>
            <w:r w:rsidRPr="00CA1424">
              <w:rPr>
                <w:rFonts w:ascii="Times New Roman" w:hAnsi="Times New Roman" w:cs="Times New Roman"/>
              </w:rPr>
              <w:t>Business Services</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DD76B9" w:rsidRPr="00CA1424" w:rsidRDefault="00DD76B9" w:rsidP="00DD76B9">
            <w:pPr>
              <w:pStyle w:val="Default"/>
              <w:jc w:val="both"/>
              <w:rPr>
                <w:rFonts w:ascii="Times New Roman" w:hAnsi="Times New Roman" w:cs="Times New Roman"/>
              </w:rPr>
            </w:pPr>
            <w:r w:rsidRPr="00CA1424">
              <w:rPr>
                <w:rFonts w:ascii="Times New Roman" w:hAnsi="Times New Roman" w:cs="Times New Roman"/>
              </w:rPr>
              <w:t xml:space="preserve">Private Investigation Services </w:t>
            </w:r>
          </w:p>
          <w:p w:rsidR="00DD76B9" w:rsidRPr="00CA1424" w:rsidRDefault="00DD76B9" w:rsidP="00DD76B9">
            <w:pPr>
              <w:spacing w:after="0" w:line="240" w:lineRule="auto"/>
              <w:jc w:val="both"/>
              <w:rPr>
                <w:rFonts w:ascii="Times New Roman" w:hAnsi="Times New Roman"/>
                <w:sz w:val="24"/>
                <w:szCs w:val="24"/>
              </w:rPr>
            </w:pPr>
            <w:r w:rsidRPr="00CA1424">
              <w:rPr>
                <w:rFonts w:ascii="Times New Roman" w:hAnsi="Times New Roman"/>
                <w:sz w:val="24"/>
                <w:szCs w:val="24"/>
              </w:rPr>
              <w:t xml:space="preserve">Unarmed Guard Services </w:t>
            </w:r>
          </w:p>
          <w:p w:rsidR="00DD76B9" w:rsidRPr="00CA1424" w:rsidRDefault="00DD76B9" w:rsidP="00DD76B9">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DD76B9" w:rsidRPr="00CA1424" w:rsidRDefault="00DD76B9" w:rsidP="00E746F4">
            <w:pPr>
              <w:spacing w:after="0" w:line="240" w:lineRule="auto"/>
              <w:jc w:val="both"/>
              <w:rPr>
                <w:rFonts w:ascii="Times New Roman" w:eastAsiaTheme="minorHAnsi" w:hAnsi="Times New Roman"/>
                <w:b/>
                <w:sz w:val="24"/>
                <w:szCs w:val="24"/>
              </w:rPr>
            </w:pPr>
          </w:p>
        </w:tc>
        <w:tc>
          <w:tcPr>
            <w:tcW w:w="6157" w:type="dxa"/>
          </w:tcPr>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CPC 87301 Investigation Services </w:t>
            </w: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CPC 87302 Security Consultation Services </w:t>
            </w:r>
          </w:p>
          <w:p w:rsidR="00DD76B9" w:rsidRPr="00CA1424" w:rsidRDefault="00FB019F" w:rsidP="00FB019F">
            <w:pPr>
              <w:spacing w:after="0" w:line="240" w:lineRule="auto"/>
              <w:jc w:val="both"/>
              <w:rPr>
                <w:rFonts w:ascii="Times New Roman" w:hAnsi="Times New Roman"/>
                <w:sz w:val="24"/>
                <w:szCs w:val="24"/>
              </w:rPr>
            </w:pPr>
            <w:r w:rsidRPr="00CA1424">
              <w:rPr>
                <w:rFonts w:ascii="Times New Roman" w:hAnsi="Times New Roman"/>
                <w:sz w:val="24"/>
                <w:szCs w:val="24"/>
              </w:rPr>
              <w:t xml:space="preserve">CPC 87305 Guard Services (only applies to unarmed security guard services) </w:t>
            </w:r>
          </w:p>
          <w:p w:rsidR="00FB019F" w:rsidRPr="00CA1424" w:rsidRDefault="00FB019F" w:rsidP="00FB019F">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Market Access (Article 7.4)</w:t>
            </w:r>
          </w:p>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Most Favoured Nation (Article 1</w:t>
            </w:r>
            <w:r w:rsidR="00BA3254" w:rsidRPr="00CA1424">
              <w:rPr>
                <w:rFonts w:ascii="Times New Roman" w:hAnsi="Times New Roman" w:cs="Times New Roman" w:hint="eastAsia"/>
                <w:lang w:eastAsia="ko-KR"/>
              </w:rPr>
              <w:t>2</w:t>
            </w:r>
            <w:r w:rsidRPr="00CA1424">
              <w:rPr>
                <w:rFonts w:ascii="Times New Roman" w:hAnsi="Times New Roman" w:cs="Times New Roman"/>
              </w:rPr>
              <w:t>.5)</w:t>
            </w:r>
          </w:p>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B72842" w:rsidRPr="00CA1424" w:rsidRDefault="00B72842" w:rsidP="00B72842">
            <w:pPr>
              <w:spacing w:after="0" w:line="240" w:lineRule="auto"/>
              <w:jc w:val="both"/>
              <w:rPr>
                <w:rFonts w:ascii="Times New Roman" w:hAnsi="Times New Roman"/>
                <w:sz w:val="24"/>
                <w:szCs w:val="24"/>
              </w:rPr>
            </w:pPr>
            <w:r w:rsidRPr="00CA1424">
              <w:rPr>
                <w:rFonts w:ascii="Times New Roman" w:hAnsi="Times New Roman"/>
                <w:sz w:val="24"/>
                <w:szCs w:val="24"/>
              </w:rPr>
              <w:t>Senior Management and Board of Directors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.8)</w:t>
            </w:r>
          </w:p>
          <w:p w:rsidR="00DD76B9" w:rsidRPr="00CA1424" w:rsidRDefault="00DD76B9" w:rsidP="00E746F4">
            <w:pPr>
              <w:spacing w:after="0" w:line="240" w:lineRule="auto"/>
              <w:jc w:val="both"/>
              <w:rPr>
                <w:rFonts w:ascii="Times New Roman" w:eastAsiaTheme="minorHAnsi" w:hAnsi="Times New Roman"/>
                <w:sz w:val="24"/>
                <w:szCs w:val="24"/>
              </w:rPr>
            </w:pPr>
          </w:p>
        </w:tc>
      </w:tr>
      <w:tr w:rsidR="00DD76B9" w:rsidRPr="00CA1424" w:rsidTr="00E746F4">
        <w:tc>
          <w:tcPr>
            <w:tcW w:w="3085" w:type="dxa"/>
          </w:tcPr>
          <w:p w:rsidR="00DD76B9" w:rsidRPr="00CA1424" w:rsidRDefault="00DD76B9"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Private Security Industry Act 2007 </w:t>
            </w:r>
          </w:p>
          <w:p w:rsidR="00DD76B9" w:rsidRPr="00CA1424" w:rsidRDefault="00DD76B9" w:rsidP="00E746F4">
            <w:pPr>
              <w:pStyle w:val="Default"/>
              <w:jc w:val="both"/>
              <w:rPr>
                <w:rFonts w:ascii="Times New Roman" w:hAnsi="Times New Roman" w:cs="Times New Roman"/>
              </w:rPr>
            </w:pPr>
          </w:p>
        </w:tc>
      </w:tr>
      <w:tr w:rsidR="00DD76B9" w:rsidRPr="00CA1424" w:rsidTr="00E746F4">
        <w:trPr>
          <w:trHeight w:val="85"/>
        </w:trPr>
        <w:tc>
          <w:tcPr>
            <w:tcW w:w="3085" w:type="dxa"/>
          </w:tcPr>
          <w:p w:rsidR="00DD76B9" w:rsidRPr="00CA1424" w:rsidRDefault="00DD76B9"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DD76B9"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DD76B9" w:rsidRPr="00CA1424">
              <w:rPr>
                <w:rFonts w:ascii="Times New Roman" w:hAnsi="Times New Roman" w:cs="Times New Roman"/>
                <w:u w:val="single"/>
              </w:rPr>
              <w:t>Trade in Services</w:t>
            </w:r>
            <w:r w:rsidR="00FB019F" w:rsidRPr="00CA1424">
              <w:rPr>
                <w:rFonts w:ascii="Times New Roman" w:hAnsi="Times New Roman" w:cs="Times New Roman"/>
                <w:u w:val="single"/>
              </w:rPr>
              <w:t xml:space="preserve"> and Investment</w:t>
            </w:r>
            <w:r w:rsidR="00DD76B9" w:rsidRPr="00CA1424">
              <w:rPr>
                <w:rFonts w:ascii="Times New Roman" w:hAnsi="Times New Roman" w:cs="Times New Roman"/>
                <w:u w:val="single"/>
              </w:rPr>
              <w:t>:</w:t>
            </w:r>
          </w:p>
          <w:p w:rsidR="00DD76B9" w:rsidRPr="00CA1424" w:rsidRDefault="00DD76B9" w:rsidP="00E746F4">
            <w:pPr>
              <w:pStyle w:val="Default"/>
              <w:jc w:val="both"/>
              <w:rPr>
                <w:rFonts w:ascii="Times New Roman" w:hAnsi="Times New Roman" w:cs="Times New Roman"/>
                <w:u w:val="single"/>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Only service suppliers who meet the criteria and the licensing conditions as listed in the Private Security Act Section 21 may apply for the licence to provide unarmed guard services. </w:t>
            </w:r>
          </w:p>
          <w:p w:rsidR="00FB019F" w:rsidRPr="00CA1424" w:rsidRDefault="00FB019F" w:rsidP="00FB019F">
            <w:pPr>
              <w:pStyle w:val="Default"/>
              <w:jc w:val="both"/>
              <w:rPr>
                <w:rFonts w:ascii="Times New Roman" w:hAnsi="Times New Roman" w:cs="Times New Roman"/>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Foreigners are permitted to set up legal persons to provide unarmed guards for hire but must register a company with local participation. At least 2 of the directors must be a Singapore citizen or Singapore permanent resident. </w:t>
            </w:r>
          </w:p>
          <w:p w:rsidR="00FB019F" w:rsidRPr="00CA1424" w:rsidRDefault="00FB019F" w:rsidP="00FB019F">
            <w:pPr>
              <w:pStyle w:val="Default"/>
              <w:jc w:val="both"/>
              <w:rPr>
                <w:rFonts w:ascii="Times New Roman" w:hAnsi="Times New Roman" w:cs="Times New Roman"/>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Foreigners shall not be allowed to work as guards, but can be involved in the administration of the company. </w:t>
            </w:r>
          </w:p>
          <w:p w:rsidR="00FB019F" w:rsidRPr="00CA1424" w:rsidRDefault="00FB019F" w:rsidP="00FB019F">
            <w:pPr>
              <w:pStyle w:val="Default"/>
              <w:jc w:val="both"/>
              <w:rPr>
                <w:rFonts w:ascii="Times New Roman" w:hAnsi="Times New Roman" w:cs="Times New Roman"/>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The foreign directors shall produce a certificate of no criminal conviction from their country of origin or a statutory declaration before a local commissioner of oaths. </w:t>
            </w:r>
          </w:p>
          <w:p w:rsidR="00FB019F" w:rsidRPr="00CA1424" w:rsidRDefault="00FB019F" w:rsidP="00FB019F">
            <w:pPr>
              <w:pStyle w:val="Default"/>
              <w:jc w:val="both"/>
              <w:rPr>
                <w:rFonts w:ascii="Times New Roman" w:hAnsi="Times New Roman" w:cs="Times New Roman"/>
              </w:rPr>
            </w:pPr>
          </w:p>
          <w:p w:rsidR="00DD76B9" w:rsidRPr="00CA1424" w:rsidRDefault="00FB019F" w:rsidP="00FB019F">
            <w:pPr>
              <w:spacing w:after="0" w:line="240" w:lineRule="auto"/>
              <w:jc w:val="both"/>
              <w:rPr>
                <w:rFonts w:ascii="Times New Roman" w:hAnsi="Times New Roman"/>
                <w:sz w:val="24"/>
                <w:szCs w:val="24"/>
              </w:rPr>
            </w:pPr>
            <w:r w:rsidRPr="00CA1424">
              <w:rPr>
                <w:rFonts w:ascii="Times New Roman" w:hAnsi="Times New Roman"/>
                <w:sz w:val="24"/>
                <w:szCs w:val="24"/>
              </w:rPr>
              <w:t xml:space="preserve">Please also note Singapore’s reservation for armed guard services in Annex </w:t>
            </w:r>
            <w:r w:rsidR="003B024B" w:rsidRPr="00CA1424">
              <w:rPr>
                <w:rFonts w:ascii="Times New Roman" w:hAnsi="Times New Roman" w:hint="eastAsia"/>
                <w:sz w:val="24"/>
                <w:szCs w:val="24"/>
                <w:lang w:eastAsia="ko-KR"/>
              </w:rPr>
              <w:t>7-B</w:t>
            </w:r>
            <w:r w:rsidRPr="00CA1424">
              <w:rPr>
                <w:rFonts w:ascii="Times New Roman" w:hAnsi="Times New Roman"/>
                <w:sz w:val="24"/>
                <w:szCs w:val="24"/>
              </w:rPr>
              <w:t>.</w:t>
            </w:r>
          </w:p>
          <w:p w:rsidR="00FB019F" w:rsidRPr="00CA1424" w:rsidRDefault="00FB019F" w:rsidP="00FB019F">
            <w:pPr>
              <w:spacing w:after="0" w:line="240" w:lineRule="auto"/>
              <w:jc w:val="both"/>
              <w:rPr>
                <w:rFonts w:ascii="Times New Roman" w:eastAsiaTheme="minorHAnsi" w:hAnsi="Times New Roman"/>
                <w:sz w:val="24"/>
                <w:szCs w:val="24"/>
              </w:rPr>
            </w:pPr>
          </w:p>
        </w:tc>
      </w:tr>
    </w:tbl>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FB019F" w:rsidRPr="00CA1424" w:rsidRDefault="00915740" w:rsidP="00FB019F">
      <w:pPr>
        <w:spacing w:after="0"/>
        <w:jc w:val="both"/>
        <w:rPr>
          <w:rFonts w:ascii="Times New Roman" w:hAnsi="Times New Roman"/>
          <w:b/>
          <w:sz w:val="24"/>
          <w:szCs w:val="24"/>
        </w:rPr>
      </w:pPr>
      <w:r w:rsidRPr="00CA1424">
        <w:rPr>
          <w:rFonts w:ascii="Times New Roman" w:hAnsi="Times New Roman"/>
          <w:b/>
          <w:sz w:val="24"/>
          <w:szCs w:val="24"/>
        </w:rPr>
        <w:t>15</w:t>
      </w:r>
      <w:r w:rsidR="00FB019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FB019F" w:rsidRPr="00CA1424" w:rsidRDefault="00FB019F" w:rsidP="00E746F4">
            <w:pPr>
              <w:pStyle w:val="Default"/>
              <w:jc w:val="both"/>
              <w:rPr>
                <w:rFonts w:ascii="Times New Roman" w:hAnsi="Times New Roman" w:cs="Times New Roman"/>
              </w:rPr>
            </w:pPr>
            <w:r w:rsidRPr="00CA1424">
              <w:rPr>
                <w:rFonts w:ascii="Times New Roman" w:hAnsi="Times New Roman" w:cs="Times New Roman"/>
              </w:rPr>
              <w:t xml:space="preserve">Education Services </w:t>
            </w:r>
          </w:p>
          <w:p w:rsidR="00FB019F" w:rsidRPr="00CA1424" w:rsidRDefault="00FB019F" w:rsidP="00E746F4">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FB019F" w:rsidRPr="00CA1424" w:rsidRDefault="00FB019F" w:rsidP="00E746F4">
            <w:pPr>
              <w:spacing w:after="0" w:line="240" w:lineRule="auto"/>
              <w:jc w:val="both"/>
              <w:rPr>
                <w:rFonts w:ascii="Times New Roman" w:eastAsiaTheme="minorHAnsi" w:hAnsi="Times New Roman"/>
                <w:b/>
                <w:sz w:val="24"/>
                <w:szCs w:val="24"/>
              </w:rPr>
            </w:pPr>
          </w:p>
        </w:tc>
        <w:tc>
          <w:tcPr>
            <w:tcW w:w="6157" w:type="dxa"/>
          </w:tcPr>
          <w:p w:rsidR="00FB019F" w:rsidRPr="00CA1424" w:rsidRDefault="00FB019F" w:rsidP="00E746F4">
            <w:pPr>
              <w:spacing w:after="0" w:line="240" w:lineRule="auto"/>
              <w:jc w:val="both"/>
              <w:rPr>
                <w:rFonts w:ascii="Times New Roman" w:hAnsi="Times New Roman"/>
                <w:sz w:val="24"/>
                <w:szCs w:val="24"/>
              </w:rPr>
            </w:pPr>
            <w:r w:rsidRPr="00CA1424">
              <w:rPr>
                <w:rFonts w:ascii="Times New Roman" w:hAnsi="Times New Roman"/>
                <w:sz w:val="24"/>
                <w:szCs w:val="24"/>
              </w:rPr>
              <w:t>Higher Education Services in relation to the training of doctors</w:t>
            </w:r>
          </w:p>
          <w:p w:rsidR="00FB019F" w:rsidRPr="00CA1424" w:rsidRDefault="00FB019F" w:rsidP="00E746F4">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FB019F" w:rsidRPr="00CA1424" w:rsidRDefault="00FB019F" w:rsidP="00E746F4">
            <w:pPr>
              <w:spacing w:after="0" w:line="240" w:lineRule="auto"/>
              <w:jc w:val="both"/>
              <w:rPr>
                <w:rFonts w:ascii="Times New Roman" w:eastAsiaTheme="minorHAnsi" w:hAnsi="Times New Roman"/>
                <w:b/>
                <w:sz w:val="24"/>
                <w:szCs w:val="24"/>
              </w:rPr>
            </w:pPr>
          </w:p>
        </w:tc>
        <w:tc>
          <w:tcPr>
            <w:tcW w:w="6157" w:type="dxa"/>
          </w:tcPr>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CPC 92390 Other Higher Education Services </w:t>
            </w:r>
          </w:p>
          <w:p w:rsidR="00FB019F" w:rsidRPr="00CA1424" w:rsidRDefault="00FB019F" w:rsidP="00FB019F">
            <w:pPr>
              <w:pStyle w:val="Default"/>
              <w:jc w:val="both"/>
              <w:rPr>
                <w:rFonts w:ascii="Times New Roman" w:hAnsi="Times New Roman" w:cs="Times New Roman"/>
              </w:rPr>
            </w:pPr>
          </w:p>
          <w:p w:rsidR="00FB019F" w:rsidRPr="00CA1424" w:rsidRDefault="00FB019F" w:rsidP="00FB019F">
            <w:pPr>
              <w:spacing w:after="0" w:line="240" w:lineRule="auto"/>
              <w:jc w:val="both"/>
              <w:rPr>
                <w:rFonts w:ascii="Times New Roman" w:hAnsi="Times New Roman"/>
                <w:sz w:val="24"/>
                <w:szCs w:val="24"/>
              </w:rPr>
            </w:pPr>
            <w:r w:rsidRPr="00CA1424">
              <w:rPr>
                <w:rFonts w:ascii="Times New Roman" w:hAnsi="Times New Roman"/>
                <w:sz w:val="24"/>
                <w:szCs w:val="24"/>
              </w:rPr>
              <w:t xml:space="preserve">(Only applies to Higher Education Services in relation to the training of doctors) </w:t>
            </w:r>
          </w:p>
          <w:p w:rsidR="00FB019F" w:rsidRPr="00CA1424" w:rsidRDefault="00FB019F" w:rsidP="00FB019F">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B72842" w:rsidRPr="00CA1424" w:rsidRDefault="00B72842" w:rsidP="00B72842">
            <w:pPr>
              <w:pStyle w:val="Default"/>
              <w:jc w:val="both"/>
              <w:rPr>
                <w:rFonts w:ascii="Times New Roman" w:hAnsi="Times New Roman" w:cs="Times New Roman"/>
              </w:rPr>
            </w:pPr>
            <w:r w:rsidRPr="00CA1424">
              <w:rPr>
                <w:rFonts w:ascii="Times New Roman" w:hAnsi="Times New Roman" w:cs="Times New Roman"/>
              </w:rPr>
              <w:t>National Treatment (Article 7.3 and Article 1</w:t>
            </w:r>
            <w:r w:rsidR="00BA3254" w:rsidRPr="00CA1424">
              <w:rPr>
                <w:rFonts w:ascii="Times New Roman" w:hAnsi="Times New Roman" w:cs="Times New Roman" w:hint="eastAsia"/>
                <w:lang w:eastAsia="ko-KR"/>
              </w:rPr>
              <w:t>2</w:t>
            </w:r>
            <w:r w:rsidRPr="00CA1424">
              <w:rPr>
                <w:rFonts w:ascii="Times New Roman" w:hAnsi="Times New Roman" w:cs="Times New Roman"/>
              </w:rPr>
              <w:t>.4)</w:t>
            </w:r>
          </w:p>
          <w:p w:rsidR="00FB019F" w:rsidRPr="00CA1424" w:rsidRDefault="00FB019F" w:rsidP="00E746F4">
            <w:pPr>
              <w:pStyle w:val="Default"/>
              <w:jc w:val="both"/>
              <w:rPr>
                <w:rFonts w:ascii="Times New Roman" w:hAnsi="Times New Roman" w:cs="Times New Roman"/>
              </w:rPr>
            </w:pPr>
            <w:r w:rsidRPr="00CA1424">
              <w:rPr>
                <w:rFonts w:ascii="Times New Roman" w:hAnsi="Times New Roman" w:cs="Times New Roman"/>
              </w:rPr>
              <w:t>Market Access (Article 7.4)</w:t>
            </w:r>
          </w:p>
          <w:p w:rsidR="00FB019F" w:rsidRPr="00CA1424" w:rsidRDefault="00FB019F" w:rsidP="007462CE">
            <w:pPr>
              <w:pStyle w:val="Default"/>
              <w:jc w:val="both"/>
              <w:rPr>
                <w:rFonts w:ascii="Times New Roman" w:eastAsiaTheme="minorHAnsi" w:hAnsi="Times New Roman" w:cs="Times New Roman"/>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Medical Registration Act, Part V, Specialist Accreditation Board, Sections 2, 3, 34 and 35 </w:t>
            </w: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Private Education Act 2009 </w:t>
            </w:r>
          </w:p>
          <w:p w:rsidR="00FB019F" w:rsidRPr="00CA1424" w:rsidRDefault="00FB019F" w:rsidP="00E746F4">
            <w:pPr>
              <w:pStyle w:val="Default"/>
              <w:jc w:val="both"/>
              <w:rPr>
                <w:rFonts w:ascii="Times New Roman" w:hAnsi="Times New Roman" w:cs="Times New Roman"/>
              </w:rPr>
            </w:pPr>
          </w:p>
        </w:tc>
      </w:tr>
      <w:tr w:rsidR="00FB019F" w:rsidRPr="00CA1424" w:rsidTr="00E746F4">
        <w:trPr>
          <w:trHeight w:val="85"/>
        </w:trPr>
        <w:tc>
          <w:tcPr>
            <w:tcW w:w="3085" w:type="dxa"/>
          </w:tcPr>
          <w:p w:rsidR="00FB019F" w:rsidRPr="00CA1424" w:rsidRDefault="00FB019F"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FB019F"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FB019F" w:rsidRPr="00CA1424">
              <w:rPr>
                <w:rFonts w:ascii="Times New Roman" w:hAnsi="Times New Roman" w:cs="Times New Roman"/>
                <w:u w:val="single"/>
              </w:rPr>
              <w:t>Trade in Services and Investment:</w:t>
            </w:r>
          </w:p>
          <w:p w:rsidR="00FB019F" w:rsidRPr="00CA1424" w:rsidRDefault="00FB019F" w:rsidP="00E746F4">
            <w:pPr>
              <w:pStyle w:val="Default"/>
              <w:jc w:val="both"/>
              <w:rPr>
                <w:rFonts w:ascii="Times New Roman" w:hAnsi="Times New Roman" w:cs="Times New Roman"/>
                <w:u w:val="single"/>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Only local tertiary institutions shall be allowed to operate undergraduate or graduate programmes for the training of doctors. </w:t>
            </w:r>
          </w:p>
          <w:p w:rsidR="00FB019F" w:rsidRPr="00CA1424" w:rsidRDefault="00FB019F" w:rsidP="00FB019F">
            <w:pPr>
              <w:pStyle w:val="Default"/>
              <w:jc w:val="both"/>
              <w:rPr>
                <w:rFonts w:ascii="Times New Roman" w:hAnsi="Times New Roman" w:cs="Times New Roman"/>
              </w:rPr>
            </w:pPr>
          </w:p>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Local tertiary institutions are tertiary institutions which are established pursuant to an Act of Parliament. </w:t>
            </w:r>
          </w:p>
          <w:p w:rsidR="00FB019F" w:rsidRPr="00CA1424" w:rsidRDefault="00FB019F" w:rsidP="00FB019F">
            <w:pPr>
              <w:spacing w:after="0" w:line="240" w:lineRule="auto"/>
              <w:jc w:val="both"/>
              <w:rPr>
                <w:rFonts w:ascii="Times New Roman" w:eastAsiaTheme="minorHAnsi" w:hAnsi="Times New Roman"/>
                <w:sz w:val="24"/>
                <w:szCs w:val="24"/>
              </w:rPr>
            </w:pPr>
          </w:p>
        </w:tc>
      </w:tr>
    </w:tbl>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FB019F" w:rsidRPr="00CA1424" w:rsidRDefault="00915740" w:rsidP="00FB019F">
      <w:pPr>
        <w:spacing w:after="0"/>
        <w:jc w:val="both"/>
        <w:rPr>
          <w:rFonts w:ascii="Times New Roman" w:hAnsi="Times New Roman"/>
          <w:b/>
          <w:sz w:val="24"/>
          <w:szCs w:val="24"/>
        </w:rPr>
      </w:pPr>
      <w:r w:rsidRPr="00CA1424">
        <w:rPr>
          <w:rFonts w:ascii="Times New Roman" w:hAnsi="Times New Roman"/>
          <w:b/>
          <w:sz w:val="24"/>
          <w:szCs w:val="24"/>
        </w:rPr>
        <w:t>16</w:t>
      </w:r>
      <w:r w:rsidR="00FB019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FB019F" w:rsidRPr="00CA1424" w:rsidRDefault="00FB019F" w:rsidP="00FB019F">
            <w:pPr>
              <w:pStyle w:val="Default"/>
              <w:jc w:val="both"/>
              <w:rPr>
                <w:rFonts w:ascii="Times New Roman" w:hAnsi="Times New Roman" w:cs="Times New Roman"/>
              </w:rPr>
            </w:pPr>
            <w:r w:rsidRPr="00CA1424">
              <w:rPr>
                <w:rFonts w:ascii="Times New Roman" w:hAnsi="Times New Roman" w:cs="Times New Roman"/>
              </w:rPr>
              <w:t xml:space="preserve">Health and Social Services </w:t>
            </w:r>
          </w:p>
          <w:p w:rsidR="00FB019F" w:rsidRPr="00CA1424" w:rsidRDefault="00FB019F" w:rsidP="00E746F4">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FB019F" w:rsidRPr="00CA1424" w:rsidRDefault="00FB019F" w:rsidP="00E746F4">
            <w:pPr>
              <w:spacing w:after="0" w:line="240" w:lineRule="auto"/>
              <w:jc w:val="both"/>
              <w:rPr>
                <w:rFonts w:ascii="Times New Roman" w:eastAsiaTheme="minorHAnsi" w:hAnsi="Times New Roman"/>
                <w:b/>
                <w:sz w:val="24"/>
                <w:szCs w:val="24"/>
              </w:rPr>
            </w:pPr>
          </w:p>
        </w:tc>
        <w:tc>
          <w:tcPr>
            <w:tcW w:w="6157" w:type="dxa"/>
          </w:tcPr>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Medical Services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Pharmacy Services</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Deliveries and related services, nursing services, physiotherapeutic and para-medical services and allied health services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Optometrists and Opticians </w:t>
            </w:r>
          </w:p>
          <w:p w:rsidR="00FB019F" w:rsidRPr="00CA1424" w:rsidRDefault="00FB019F" w:rsidP="00E746F4">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FB019F" w:rsidRPr="00CA1424" w:rsidRDefault="00FB019F" w:rsidP="00E746F4">
            <w:pPr>
              <w:spacing w:after="0" w:line="240" w:lineRule="auto"/>
              <w:jc w:val="both"/>
              <w:rPr>
                <w:rFonts w:ascii="Times New Roman" w:eastAsiaTheme="minorHAnsi" w:hAnsi="Times New Roman"/>
                <w:b/>
                <w:sz w:val="24"/>
                <w:szCs w:val="24"/>
              </w:rPr>
            </w:pPr>
          </w:p>
        </w:tc>
        <w:tc>
          <w:tcPr>
            <w:tcW w:w="6157" w:type="dxa"/>
          </w:tcPr>
          <w:p w:rsidR="00FB019F" w:rsidRPr="00CA1424" w:rsidRDefault="00E746F4" w:rsidP="00E746F4">
            <w:pPr>
              <w:spacing w:after="0" w:line="240" w:lineRule="auto"/>
              <w:jc w:val="both"/>
              <w:rPr>
                <w:rFonts w:ascii="Times New Roman" w:hAnsi="Times New Roman"/>
                <w:sz w:val="24"/>
                <w:szCs w:val="24"/>
              </w:rPr>
            </w:pPr>
            <w:r w:rsidRPr="00CA1424">
              <w:rPr>
                <w:rFonts w:ascii="Times New Roman" w:hAnsi="Times New Roman"/>
                <w:sz w:val="24"/>
                <w:szCs w:val="24"/>
              </w:rPr>
              <w:t>-</w:t>
            </w:r>
          </w:p>
          <w:p w:rsidR="00FB019F" w:rsidRPr="00CA1424" w:rsidRDefault="00FB019F" w:rsidP="00E746F4">
            <w:pPr>
              <w:spacing w:after="0" w:line="240" w:lineRule="auto"/>
              <w:jc w:val="both"/>
              <w:rPr>
                <w:rFonts w:ascii="Times New Roman" w:eastAsiaTheme="minorHAnsi" w:hAnsi="Times New Roman"/>
                <w:sz w:val="24"/>
                <w:szCs w:val="24"/>
              </w:rPr>
            </w:pPr>
          </w:p>
        </w:tc>
      </w:tr>
      <w:tr w:rsidR="00FB019F" w:rsidRPr="00CA1424" w:rsidTr="00E746F4">
        <w:tc>
          <w:tcPr>
            <w:tcW w:w="3085" w:type="dxa"/>
          </w:tcPr>
          <w:p w:rsidR="00FB019F"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FB019F" w:rsidRPr="00CA1424" w:rsidRDefault="00FB019F" w:rsidP="00E746F4">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FB019F" w:rsidRPr="00CA1424" w:rsidRDefault="00FB019F" w:rsidP="00E746F4">
            <w:pPr>
              <w:pStyle w:val="Default"/>
              <w:jc w:val="both"/>
              <w:rPr>
                <w:rFonts w:ascii="Times New Roman" w:eastAsiaTheme="minorHAnsi" w:hAnsi="Times New Roman" w:cs="Times New Roman"/>
              </w:rPr>
            </w:pPr>
          </w:p>
        </w:tc>
      </w:tr>
      <w:tr w:rsidR="00FB019F" w:rsidRPr="00CA1424" w:rsidTr="00E746F4">
        <w:tc>
          <w:tcPr>
            <w:tcW w:w="3085" w:type="dxa"/>
          </w:tcPr>
          <w:p w:rsidR="00FB019F" w:rsidRPr="00CA1424" w:rsidRDefault="00FB019F"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Medical Registration Act, Cap. 174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Pharmacists Registration Act, Cap. 230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Medicines Act, Cap. 176,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Medicines (Registration of Pharmacies) Regulations, Cap. 176, Regulation 4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Nurses and Midwives Act, Cap. 209 </w:t>
            </w: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Allied Health Professions Act, Act 1 of 2011 </w:t>
            </w:r>
          </w:p>
          <w:p w:rsidR="00FB019F" w:rsidRPr="00CA1424" w:rsidRDefault="00996A90" w:rsidP="00E746F4">
            <w:pPr>
              <w:pStyle w:val="Default"/>
              <w:jc w:val="both"/>
              <w:rPr>
                <w:rFonts w:ascii="Times New Roman" w:hAnsi="Times New Roman" w:cs="Times New Roman"/>
              </w:rPr>
            </w:pPr>
            <w:r w:rsidRPr="00CA1424">
              <w:rPr>
                <w:rFonts w:ascii="Times New Roman" w:hAnsi="Times New Roman" w:cs="Times New Roman"/>
              </w:rPr>
              <w:t xml:space="preserve">Optometrists and Opticians Act, Cap. 213A </w:t>
            </w:r>
          </w:p>
          <w:p w:rsidR="00996A90" w:rsidRPr="00CA1424" w:rsidRDefault="00996A90" w:rsidP="00E746F4">
            <w:pPr>
              <w:pStyle w:val="Default"/>
              <w:jc w:val="both"/>
              <w:rPr>
                <w:rFonts w:ascii="Times New Roman" w:hAnsi="Times New Roman" w:cs="Times New Roman"/>
              </w:rPr>
            </w:pPr>
          </w:p>
        </w:tc>
      </w:tr>
      <w:tr w:rsidR="00FB019F" w:rsidRPr="00CA1424" w:rsidTr="00E746F4">
        <w:trPr>
          <w:trHeight w:val="85"/>
        </w:trPr>
        <w:tc>
          <w:tcPr>
            <w:tcW w:w="3085" w:type="dxa"/>
          </w:tcPr>
          <w:p w:rsidR="00FB019F" w:rsidRPr="00CA1424" w:rsidRDefault="00FB019F"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FB019F"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FB019F" w:rsidRPr="00CA1424">
              <w:rPr>
                <w:rFonts w:ascii="Times New Roman" w:hAnsi="Times New Roman" w:cs="Times New Roman"/>
                <w:u w:val="single"/>
              </w:rPr>
              <w:t>Trade in Services:</w:t>
            </w:r>
          </w:p>
          <w:p w:rsidR="00FB019F" w:rsidRPr="00CA1424" w:rsidRDefault="00FB019F" w:rsidP="00E746F4">
            <w:pPr>
              <w:pStyle w:val="Default"/>
              <w:jc w:val="both"/>
              <w:rPr>
                <w:rFonts w:ascii="Times New Roman" w:hAnsi="Times New Roman" w:cs="Times New Roman"/>
                <w:u w:val="single"/>
              </w:rPr>
            </w:pPr>
          </w:p>
          <w:p w:rsidR="00996A90" w:rsidRPr="00CA1424" w:rsidRDefault="00996A90" w:rsidP="00996A90">
            <w:pPr>
              <w:pStyle w:val="Default"/>
              <w:jc w:val="both"/>
              <w:rPr>
                <w:rFonts w:ascii="Times New Roman" w:hAnsi="Times New Roman" w:cs="Times New Roman"/>
              </w:rPr>
            </w:pPr>
            <w:r w:rsidRPr="00CA1424">
              <w:rPr>
                <w:rFonts w:ascii="Times New Roman" w:hAnsi="Times New Roman" w:cs="Times New Roman"/>
              </w:rPr>
              <w:t xml:space="preserve">Only persons who are resident in Singapore are allowed to provide the following services: medical services pharmacy services, deliveries and related services, nursing services, physiotherapeutic and para-medical services and allied health services and optometry and opticianry services. </w:t>
            </w:r>
          </w:p>
          <w:p w:rsidR="00B84BB1" w:rsidRPr="00CA1424" w:rsidRDefault="00B84BB1" w:rsidP="00C74B22">
            <w:pPr>
              <w:spacing w:after="0" w:line="240" w:lineRule="auto"/>
              <w:jc w:val="both"/>
              <w:rPr>
                <w:rFonts w:ascii="Times New Roman" w:eastAsia="Malgun Gothic" w:hAnsi="Times New Roman"/>
                <w:sz w:val="24"/>
                <w:szCs w:val="24"/>
                <w:lang w:eastAsia="ko-KR"/>
              </w:rPr>
            </w:pPr>
          </w:p>
        </w:tc>
      </w:tr>
    </w:tbl>
    <w:p w:rsidR="00FB019F" w:rsidRPr="00CA1424" w:rsidRDefault="00FB019F" w:rsidP="00F106EC">
      <w:pPr>
        <w:spacing w:after="0"/>
        <w:jc w:val="both"/>
        <w:rPr>
          <w:rFonts w:ascii="Times New Roman" w:hAnsi="Times New Roman"/>
          <w:b/>
          <w:sz w:val="24"/>
          <w:szCs w:val="24"/>
        </w:rPr>
      </w:pPr>
    </w:p>
    <w:p w:rsidR="00E746F4" w:rsidRPr="00CA1424" w:rsidRDefault="00E746F4"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E746F4" w:rsidRPr="00CA1424" w:rsidRDefault="00996A90" w:rsidP="00F106EC">
      <w:pPr>
        <w:spacing w:after="0"/>
        <w:jc w:val="both"/>
        <w:rPr>
          <w:rFonts w:ascii="Times New Roman" w:hAnsi="Times New Roman"/>
          <w:b/>
          <w:sz w:val="24"/>
          <w:szCs w:val="24"/>
        </w:rPr>
      </w:pPr>
      <w:r w:rsidRPr="00CA1424">
        <w:rPr>
          <w:rFonts w:ascii="Times New Roman" w:hAnsi="Times New Roman"/>
          <w:b/>
          <w:sz w:val="24"/>
          <w:szCs w:val="24"/>
        </w:rPr>
        <w:t>1</w:t>
      </w:r>
      <w:r w:rsidR="00915740" w:rsidRPr="00CA1424">
        <w:rPr>
          <w:rFonts w:ascii="Times New Roman" w:hAnsi="Times New Roman"/>
          <w:b/>
          <w:sz w:val="24"/>
          <w:szCs w:val="24"/>
        </w:rPr>
        <w:t>7</w:t>
      </w:r>
      <w:r w:rsidR="00E746F4" w:rsidRPr="00CA1424">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E746F4" w:rsidRPr="00CA1424" w:rsidTr="00E746F4">
        <w:trPr>
          <w:trHeight w:val="166"/>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Sector </w:t>
            </w:r>
          </w:p>
        </w:tc>
        <w:tc>
          <w:tcPr>
            <w:tcW w:w="6237"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Import, export and trading services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p>
        </w:tc>
      </w:tr>
      <w:tr w:rsidR="00E746F4" w:rsidRPr="00CA1424" w:rsidTr="00E746F4">
        <w:trPr>
          <w:trHeight w:val="166"/>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b/>
                <w:bCs/>
                <w:color w:val="000000"/>
                <w:sz w:val="24"/>
                <w:szCs w:val="24"/>
                <w:lang w:eastAsia="en-GB"/>
              </w:rPr>
            </w:pPr>
            <w:r w:rsidRPr="00CA1424">
              <w:rPr>
                <w:rFonts w:ascii="Times New Roman" w:hAnsi="Times New Roman"/>
                <w:b/>
                <w:bCs/>
                <w:color w:val="000000"/>
                <w:sz w:val="24"/>
                <w:szCs w:val="24"/>
                <w:lang w:eastAsia="en-GB"/>
              </w:rPr>
              <w:t xml:space="preserve">Sub-Sector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p>
        </w:tc>
        <w:tc>
          <w:tcPr>
            <w:tcW w:w="6237"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 </w:t>
            </w:r>
          </w:p>
        </w:tc>
      </w:tr>
      <w:tr w:rsidR="00E746F4" w:rsidRPr="00CA1424" w:rsidTr="00E746F4">
        <w:trPr>
          <w:trHeight w:val="303"/>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b/>
                <w:bCs/>
                <w:color w:val="000000"/>
                <w:sz w:val="24"/>
                <w:szCs w:val="24"/>
                <w:lang w:eastAsia="en-GB"/>
              </w:rPr>
            </w:pPr>
            <w:r w:rsidRPr="00CA1424">
              <w:rPr>
                <w:rFonts w:ascii="Times New Roman" w:hAnsi="Times New Roman"/>
                <w:b/>
                <w:bCs/>
                <w:color w:val="000000"/>
                <w:sz w:val="24"/>
                <w:szCs w:val="24"/>
                <w:lang w:eastAsia="en-GB"/>
              </w:rPr>
              <w:t xml:space="preserve">Industry Classification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p>
        </w:tc>
        <w:tc>
          <w:tcPr>
            <w:tcW w:w="6237"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 </w:t>
            </w:r>
          </w:p>
        </w:tc>
      </w:tr>
      <w:tr w:rsidR="00E746F4" w:rsidRPr="00CA1424" w:rsidTr="00E746F4">
        <w:trPr>
          <w:trHeight w:val="303"/>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Type of Reservation </w:t>
            </w:r>
          </w:p>
        </w:tc>
        <w:tc>
          <w:tcPr>
            <w:tcW w:w="6237"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Market Access (Article 7.4)</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Local Presence (Article 7.</w:t>
            </w:r>
            <w:r w:rsidR="00CF6EF8" w:rsidRPr="00CA1424">
              <w:rPr>
                <w:rFonts w:ascii="Times New Roman" w:hAnsi="Times New Roman"/>
                <w:color w:val="000000"/>
                <w:sz w:val="24"/>
                <w:szCs w:val="24"/>
                <w:lang w:eastAsia="en-GB"/>
              </w:rPr>
              <w:t>5</w:t>
            </w:r>
            <w:r w:rsidRPr="00CA1424">
              <w:rPr>
                <w:rFonts w:ascii="Times New Roman" w:hAnsi="Times New Roman"/>
                <w:color w:val="000000"/>
                <w:sz w:val="24"/>
                <w:szCs w:val="24"/>
                <w:lang w:eastAsia="en-GB"/>
              </w:rPr>
              <w:t>)</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p>
        </w:tc>
      </w:tr>
      <w:tr w:rsidR="00E746F4" w:rsidRPr="00CA1424" w:rsidTr="00E746F4">
        <w:trPr>
          <w:trHeight w:val="303"/>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Source of Measure </w:t>
            </w:r>
          </w:p>
        </w:tc>
        <w:tc>
          <w:tcPr>
            <w:tcW w:w="6237"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Regulation of Imports and Exports Act, Cap. 272A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Regulation of Imports and Exports Regulations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p>
        </w:tc>
      </w:tr>
      <w:tr w:rsidR="00E746F4" w:rsidRPr="00CA1424" w:rsidTr="00E746F4">
        <w:trPr>
          <w:trHeight w:val="577"/>
        </w:trPr>
        <w:tc>
          <w:tcPr>
            <w:tcW w:w="3085" w:type="dxa"/>
          </w:tcPr>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Description of Reservation </w:t>
            </w:r>
          </w:p>
        </w:tc>
        <w:tc>
          <w:tcPr>
            <w:tcW w:w="6237" w:type="dxa"/>
          </w:tcPr>
          <w:p w:rsidR="00E746F4" w:rsidRPr="00CA1424" w:rsidRDefault="00900FA8" w:rsidP="00E746F4">
            <w:pPr>
              <w:autoSpaceDE w:val="0"/>
              <w:autoSpaceDN w:val="0"/>
              <w:adjustRightInd w:val="0"/>
              <w:spacing w:after="0" w:line="240" w:lineRule="auto"/>
              <w:jc w:val="both"/>
              <w:rPr>
                <w:rFonts w:ascii="Times New Roman" w:hAnsi="Times New Roman"/>
                <w:color w:val="000000"/>
                <w:sz w:val="24"/>
                <w:szCs w:val="24"/>
                <w:u w:val="single"/>
                <w:lang w:eastAsia="en-GB"/>
              </w:rPr>
            </w:pPr>
            <w:r w:rsidRPr="00CA1424">
              <w:rPr>
                <w:rFonts w:ascii="Times New Roman" w:hAnsi="Times New Roman"/>
                <w:color w:val="000000"/>
                <w:sz w:val="24"/>
                <w:szCs w:val="24"/>
                <w:u w:val="single"/>
                <w:lang w:eastAsia="en-GB"/>
              </w:rPr>
              <w:t xml:space="preserve">Cross Border </w:t>
            </w:r>
            <w:r w:rsidR="00E746F4" w:rsidRPr="00CA1424">
              <w:rPr>
                <w:rFonts w:ascii="Times New Roman" w:hAnsi="Times New Roman"/>
                <w:color w:val="000000"/>
                <w:sz w:val="24"/>
                <w:szCs w:val="24"/>
                <w:u w:val="single"/>
                <w:lang w:eastAsia="en-GB"/>
              </w:rPr>
              <w:t xml:space="preserve">Trade in Services: </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u w:val="single"/>
                <w:lang w:eastAsia="en-GB"/>
              </w:rPr>
            </w:pPr>
          </w:p>
          <w:p w:rsidR="00E746F4" w:rsidRPr="00CA1424" w:rsidRDefault="00E746F4" w:rsidP="00E746F4">
            <w:pPr>
              <w:autoSpaceDE w:val="0"/>
              <w:autoSpaceDN w:val="0"/>
              <w:adjustRightInd w:val="0"/>
              <w:spacing w:after="0" w:line="240" w:lineRule="auto"/>
              <w:jc w:val="both"/>
              <w:rPr>
                <w:rFonts w:ascii="Times New Roman" w:hAnsi="Times New Roman"/>
                <w:sz w:val="24"/>
                <w:szCs w:val="24"/>
              </w:rPr>
            </w:pPr>
            <w:r w:rsidRPr="00CA1424">
              <w:rPr>
                <w:rFonts w:ascii="Times New Roman" w:hAnsi="Times New Roman"/>
                <w:color w:val="000000"/>
                <w:sz w:val="24"/>
                <w:szCs w:val="24"/>
                <w:lang w:eastAsia="en-GB"/>
              </w:rPr>
              <w:t>Only services suppliers with local presence shall be allowed to apply for import/export permits, certificates of o</w:t>
            </w:r>
            <w:r w:rsidRPr="00CA1424">
              <w:rPr>
                <w:rFonts w:ascii="Times New Roman" w:hAnsi="Times New Roman"/>
                <w:sz w:val="24"/>
                <w:szCs w:val="24"/>
              </w:rPr>
              <w:t>rigin or other trade documents from the relevant authorities.</w:t>
            </w:r>
          </w:p>
          <w:p w:rsidR="00E746F4" w:rsidRPr="00CA1424" w:rsidRDefault="00E746F4" w:rsidP="00E746F4">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 xml:space="preserve"> </w:t>
            </w:r>
          </w:p>
        </w:tc>
      </w:tr>
    </w:tbl>
    <w:p w:rsidR="00E746F4" w:rsidRPr="00CA1424" w:rsidRDefault="00E746F4"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E746F4" w:rsidRPr="00CA1424" w:rsidRDefault="00996A90" w:rsidP="00E746F4">
      <w:pPr>
        <w:spacing w:after="0"/>
        <w:jc w:val="both"/>
        <w:rPr>
          <w:rFonts w:ascii="Times New Roman" w:hAnsi="Times New Roman"/>
          <w:b/>
          <w:sz w:val="24"/>
          <w:szCs w:val="24"/>
        </w:rPr>
      </w:pPr>
      <w:r w:rsidRPr="00CA1424">
        <w:rPr>
          <w:rFonts w:ascii="Times New Roman" w:hAnsi="Times New Roman"/>
          <w:b/>
          <w:sz w:val="24"/>
          <w:szCs w:val="24"/>
        </w:rPr>
        <w:t>1</w:t>
      </w:r>
      <w:r w:rsidR="00915740" w:rsidRPr="00CA1424">
        <w:rPr>
          <w:rFonts w:ascii="Times New Roman" w:hAnsi="Times New Roman"/>
          <w:b/>
          <w:sz w:val="24"/>
          <w:szCs w:val="24"/>
        </w:rPr>
        <w:t>8</w:t>
      </w:r>
      <w:r w:rsidR="00E746F4"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E746F4" w:rsidRPr="00CA1424" w:rsidTr="00E746F4">
        <w:tc>
          <w:tcPr>
            <w:tcW w:w="3085" w:type="dxa"/>
          </w:tcPr>
          <w:p w:rsidR="00E746F4" w:rsidRPr="00CA1424" w:rsidRDefault="00E746F4"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E746F4" w:rsidRPr="00CA1424" w:rsidRDefault="00E746F4" w:rsidP="00E746F4">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 xml:space="preserve">Telecommunication Services </w:t>
            </w:r>
          </w:p>
          <w:p w:rsidR="00E746F4" w:rsidRPr="00CA1424" w:rsidRDefault="00E746F4" w:rsidP="00E746F4">
            <w:pPr>
              <w:spacing w:after="0" w:line="240" w:lineRule="auto"/>
              <w:jc w:val="both"/>
              <w:rPr>
                <w:rFonts w:ascii="Times New Roman" w:eastAsiaTheme="minorHAnsi" w:hAnsi="Times New Roman"/>
                <w:sz w:val="24"/>
                <w:szCs w:val="24"/>
              </w:rPr>
            </w:pPr>
          </w:p>
        </w:tc>
      </w:tr>
      <w:tr w:rsidR="00E746F4" w:rsidRPr="00CA1424" w:rsidTr="00E746F4">
        <w:tc>
          <w:tcPr>
            <w:tcW w:w="3085" w:type="dxa"/>
          </w:tcPr>
          <w:p w:rsidR="00E746F4" w:rsidRPr="00CA1424" w:rsidRDefault="00E746F4"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E746F4" w:rsidRPr="00CA1424" w:rsidRDefault="00E746F4" w:rsidP="00E746F4">
            <w:pPr>
              <w:spacing w:after="0" w:line="240" w:lineRule="auto"/>
              <w:jc w:val="both"/>
              <w:rPr>
                <w:rFonts w:ascii="Times New Roman" w:eastAsiaTheme="minorHAnsi" w:hAnsi="Times New Roman"/>
                <w:b/>
                <w:sz w:val="24"/>
                <w:szCs w:val="24"/>
              </w:rPr>
            </w:pPr>
          </w:p>
        </w:tc>
        <w:tc>
          <w:tcPr>
            <w:tcW w:w="6157" w:type="dxa"/>
          </w:tcPr>
          <w:p w:rsidR="00E746F4" w:rsidRPr="00CA1424" w:rsidRDefault="00E746F4" w:rsidP="00E746F4">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Telecommunication Services</w:t>
            </w:r>
          </w:p>
        </w:tc>
      </w:tr>
      <w:tr w:rsidR="00E746F4" w:rsidRPr="00CA1424" w:rsidTr="00E746F4">
        <w:tc>
          <w:tcPr>
            <w:tcW w:w="3085" w:type="dxa"/>
          </w:tcPr>
          <w:p w:rsidR="00E746F4" w:rsidRPr="00CA1424" w:rsidRDefault="00E746F4"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E746F4" w:rsidRPr="00CA1424" w:rsidRDefault="00E746F4" w:rsidP="00E746F4">
            <w:pPr>
              <w:spacing w:after="0" w:line="240" w:lineRule="auto"/>
              <w:jc w:val="both"/>
              <w:rPr>
                <w:rFonts w:ascii="Times New Roman" w:eastAsiaTheme="minorHAnsi" w:hAnsi="Times New Roman"/>
                <w:b/>
                <w:sz w:val="24"/>
                <w:szCs w:val="24"/>
              </w:rPr>
            </w:pPr>
          </w:p>
        </w:tc>
        <w:tc>
          <w:tcPr>
            <w:tcW w:w="6157" w:type="dxa"/>
          </w:tcPr>
          <w:p w:rsidR="00E746F4" w:rsidRPr="00CA1424" w:rsidRDefault="00E746F4" w:rsidP="00E746F4">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E746F4" w:rsidRPr="00CA1424" w:rsidTr="00E746F4">
        <w:tc>
          <w:tcPr>
            <w:tcW w:w="3085" w:type="dxa"/>
          </w:tcPr>
          <w:p w:rsidR="00E746F4" w:rsidRPr="00CA1424" w:rsidRDefault="000F13B3"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E746F4" w:rsidRPr="00CA1424" w:rsidRDefault="00E746F4" w:rsidP="00E746F4">
            <w:pPr>
              <w:pStyle w:val="Default"/>
              <w:jc w:val="both"/>
              <w:rPr>
                <w:rFonts w:ascii="Times New Roman" w:eastAsiaTheme="minorHAnsi" w:hAnsi="Times New Roman" w:cs="Times New Roman"/>
              </w:rPr>
            </w:pPr>
            <w:r w:rsidRPr="00CA1424">
              <w:rPr>
                <w:rFonts w:ascii="Times New Roman" w:eastAsiaTheme="minorHAnsi" w:hAnsi="Times New Roman" w:cs="Times New Roman"/>
              </w:rPr>
              <w:t>National Treatment (Article 7.3)</w:t>
            </w:r>
          </w:p>
          <w:p w:rsidR="00E746F4" w:rsidRPr="00CA1424" w:rsidRDefault="00E746F4" w:rsidP="00E746F4">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E746F4" w:rsidRPr="00CA1424" w:rsidRDefault="00E746F4" w:rsidP="00E746F4">
            <w:pPr>
              <w:pStyle w:val="Default"/>
              <w:jc w:val="both"/>
              <w:rPr>
                <w:rFonts w:ascii="Times New Roman" w:eastAsiaTheme="minorHAnsi" w:hAnsi="Times New Roman" w:cs="Times New Roman"/>
              </w:rPr>
            </w:pPr>
            <w:r w:rsidRPr="00CA1424">
              <w:rPr>
                <w:rFonts w:ascii="Times New Roman" w:eastAsiaTheme="minorHAnsi" w:hAnsi="Times New Roman" w:cs="Times New Roman"/>
              </w:rPr>
              <w:t>Local Presence (Article 7.</w:t>
            </w:r>
            <w:r w:rsidR="00CF6EF8" w:rsidRPr="00CA1424">
              <w:rPr>
                <w:rFonts w:ascii="Times New Roman" w:eastAsiaTheme="minorHAnsi" w:hAnsi="Times New Roman" w:cs="Times New Roman"/>
              </w:rPr>
              <w:t>5</w:t>
            </w:r>
            <w:r w:rsidRPr="00CA1424">
              <w:rPr>
                <w:rFonts w:ascii="Times New Roman" w:eastAsiaTheme="minorHAnsi" w:hAnsi="Times New Roman" w:cs="Times New Roman"/>
              </w:rPr>
              <w:t>)</w:t>
            </w:r>
          </w:p>
          <w:p w:rsidR="00E746F4" w:rsidRPr="00CA1424" w:rsidRDefault="00E746F4" w:rsidP="00E746F4">
            <w:pPr>
              <w:pStyle w:val="Default"/>
              <w:jc w:val="both"/>
              <w:rPr>
                <w:rFonts w:ascii="Times New Roman" w:eastAsiaTheme="minorHAnsi" w:hAnsi="Times New Roman" w:cs="Times New Roman"/>
              </w:rPr>
            </w:pPr>
          </w:p>
        </w:tc>
      </w:tr>
      <w:tr w:rsidR="00E746F4" w:rsidRPr="00CA1424" w:rsidTr="00E746F4">
        <w:tc>
          <w:tcPr>
            <w:tcW w:w="3085" w:type="dxa"/>
          </w:tcPr>
          <w:p w:rsidR="00E746F4" w:rsidRPr="00CA1424" w:rsidRDefault="00E746F4" w:rsidP="00E746F4">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E746F4" w:rsidRPr="00CA1424" w:rsidRDefault="00E746F4" w:rsidP="00E746F4">
            <w:pPr>
              <w:pStyle w:val="Default"/>
              <w:jc w:val="both"/>
              <w:rPr>
                <w:rFonts w:ascii="Times New Roman" w:hAnsi="Times New Roman" w:cs="Times New Roman"/>
              </w:rPr>
            </w:pPr>
            <w:r w:rsidRPr="00CA1424">
              <w:rPr>
                <w:rFonts w:ascii="Times New Roman" w:hAnsi="Times New Roman" w:cs="Times New Roman"/>
              </w:rPr>
              <w:t>Info-communications Development Authority of Singapore Act, Cap. 137A</w:t>
            </w:r>
            <w:r w:rsidR="005959A1" w:rsidRPr="00CA1424">
              <w:rPr>
                <w:rFonts w:ascii="Times New Roman" w:hAnsi="Times New Roman" w:cs="Times New Roman"/>
              </w:rPr>
              <w:t>, 2000 Rev Ed</w:t>
            </w:r>
            <w:r w:rsidRPr="00CA1424">
              <w:rPr>
                <w:rFonts w:ascii="Times New Roman" w:hAnsi="Times New Roman" w:cs="Times New Roman"/>
              </w:rPr>
              <w:t xml:space="preserve"> </w:t>
            </w:r>
          </w:p>
          <w:p w:rsidR="00E746F4" w:rsidRPr="00CA1424" w:rsidRDefault="00E746F4" w:rsidP="00E746F4">
            <w:pPr>
              <w:pStyle w:val="Default"/>
              <w:jc w:val="both"/>
              <w:rPr>
                <w:rFonts w:ascii="Times New Roman" w:hAnsi="Times New Roman" w:cs="Times New Roman"/>
              </w:rPr>
            </w:pPr>
            <w:r w:rsidRPr="00CA1424">
              <w:rPr>
                <w:rFonts w:ascii="Times New Roman" w:hAnsi="Times New Roman" w:cs="Times New Roman"/>
              </w:rPr>
              <w:t>Telecommunications Act, Cap. 323</w:t>
            </w:r>
            <w:r w:rsidR="005959A1" w:rsidRPr="00CA1424">
              <w:rPr>
                <w:rFonts w:ascii="Times New Roman" w:hAnsi="Times New Roman" w:cs="Times New Roman"/>
              </w:rPr>
              <w:t>, 2000 Rev Ed</w:t>
            </w:r>
            <w:r w:rsidRPr="00CA1424">
              <w:rPr>
                <w:rFonts w:ascii="Times New Roman" w:hAnsi="Times New Roman" w:cs="Times New Roman"/>
              </w:rPr>
              <w:t xml:space="preserve"> </w:t>
            </w:r>
          </w:p>
          <w:p w:rsidR="00E746F4" w:rsidRPr="00CA1424" w:rsidRDefault="00E746F4" w:rsidP="00E746F4">
            <w:pPr>
              <w:pStyle w:val="Default"/>
              <w:jc w:val="both"/>
              <w:rPr>
                <w:rFonts w:ascii="Times New Roman" w:hAnsi="Times New Roman" w:cs="Times New Roman"/>
              </w:rPr>
            </w:pPr>
          </w:p>
        </w:tc>
      </w:tr>
      <w:tr w:rsidR="00E746F4" w:rsidRPr="00CA1424" w:rsidTr="00E746F4">
        <w:trPr>
          <w:trHeight w:val="85"/>
        </w:trPr>
        <w:tc>
          <w:tcPr>
            <w:tcW w:w="3085" w:type="dxa"/>
          </w:tcPr>
          <w:p w:rsidR="00E746F4" w:rsidRPr="00CA1424" w:rsidRDefault="00E746F4" w:rsidP="00E746F4">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E746F4" w:rsidRPr="00CA1424" w:rsidRDefault="00900FA8" w:rsidP="00E746F4">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E746F4" w:rsidRPr="00CA1424">
              <w:rPr>
                <w:rFonts w:ascii="Times New Roman" w:hAnsi="Times New Roman" w:cs="Times New Roman"/>
                <w:u w:val="single"/>
              </w:rPr>
              <w:t>Trade in Services:</w:t>
            </w:r>
          </w:p>
          <w:p w:rsidR="00E746F4" w:rsidRPr="00CA1424" w:rsidRDefault="00E746F4" w:rsidP="00E746F4">
            <w:pPr>
              <w:pStyle w:val="Default"/>
              <w:jc w:val="both"/>
              <w:rPr>
                <w:rFonts w:ascii="Times New Roman" w:hAnsi="Times New Roman" w:cs="Times New Roman"/>
                <w:u w:val="single"/>
              </w:rPr>
            </w:pPr>
          </w:p>
          <w:p w:rsidR="00E746F4" w:rsidRPr="00CA1424" w:rsidRDefault="00E746F4" w:rsidP="003A35EA">
            <w:pPr>
              <w:pStyle w:val="Default"/>
              <w:ind w:left="34"/>
              <w:jc w:val="both"/>
              <w:rPr>
                <w:rFonts w:ascii="Times New Roman" w:hAnsi="Times New Roman" w:cs="Times New Roman"/>
              </w:rPr>
            </w:pPr>
            <w:r w:rsidRPr="00CA1424">
              <w:rPr>
                <w:rFonts w:ascii="Times New Roman" w:hAnsi="Times New Roman" w:cs="Times New Roman"/>
              </w:rPr>
              <w:t>Facilities-based operators and service-based operators must be locally incorporated under the Companies Act, Cap. 50</w:t>
            </w:r>
            <w:r w:rsidR="00D14885" w:rsidRPr="00CA1424">
              <w:rPr>
                <w:rFonts w:ascii="Times New Roman" w:hAnsi="Times New Roman" w:cs="Times New Roman"/>
              </w:rPr>
              <w:t>, 2006 Rev Ed</w:t>
            </w:r>
            <w:r w:rsidRPr="00CA1424">
              <w:rPr>
                <w:rFonts w:ascii="Times New Roman" w:hAnsi="Times New Roman" w:cs="Times New Roman"/>
              </w:rPr>
              <w:t>.</w:t>
            </w:r>
          </w:p>
          <w:p w:rsidR="00A74877" w:rsidRPr="00CA1424" w:rsidRDefault="00A74877" w:rsidP="005959A1">
            <w:pPr>
              <w:pStyle w:val="Default"/>
              <w:ind w:left="317"/>
              <w:jc w:val="both"/>
              <w:rPr>
                <w:rFonts w:ascii="Times New Roman" w:hAnsi="Times New Roman" w:cs="Times New Roman"/>
                <w:lang w:eastAsia="ko-KR"/>
              </w:rPr>
            </w:pPr>
          </w:p>
          <w:p w:rsidR="005959A1" w:rsidRPr="00CA1424" w:rsidRDefault="005959A1" w:rsidP="005959A1">
            <w:pPr>
              <w:pStyle w:val="Default"/>
              <w:jc w:val="both"/>
              <w:rPr>
                <w:rFonts w:ascii="Times New Roman" w:hAnsi="Times New Roman" w:cs="Times New Roman"/>
              </w:rPr>
            </w:pPr>
            <w:r w:rsidRPr="00CA1424">
              <w:rPr>
                <w:rFonts w:ascii="Times New Roman" w:hAnsi="Times New Roman" w:cs="Times New Roman"/>
              </w:rPr>
              <w:t xml:space="preserve">“Facilities-based operators” are operators who deploy any form of telecommunication networks, systems and facilities, outside of their own property boundaries, to offer telecommunication services to third parties, which may include other licensed telecommunication operators, business customers, or the general public. </w:t>
            </w:r>
          </w:p>
          <w:p w:rsidR="005959A1" w:rsidRPr="00CA1424" w:rsidRDefault="005959A1" w:rsidP="005959A1">
            <w:pPr>
              <w:pStyle w:val="Default"/>
              <w:jc w:val="both"/>
              <w:rPr>
                <w:rFonts w:ascii="Times New Roman" w:hAnsi="Times New Roman" w:cs="Times New Roman"/>
              </w:rPr>
            </w:pPr>
          </w:p>
          <w:p w:rsidR="005959A1" w:rsidRPr="00CA1424" w:rsidRDefault="005959A1" w:rsidP="005959A1">
            <w:pPr>
              <w:pStyle w:val="Default"/>
              <w:jc w:val="both"/>
              <w:rPr>
                <w:rFonts w:ascii="Times New Roman" w:hAnsi="Times New Roman" w:cs="Times New Roman"/>
              </w:rPr>
            </w:pPr>
            <w:r w:rsidRPr="00CA1424">
              <w:rPr>
                <w:rFonts w:ascii="Times New Roman" w:hAnsi="Times New Roman" w:cs="Times New Roman"/>
              </w:rPr>
              <w:t xml:space="preserve">“Service-based operators” are operators who lease telecommunication network elements (such as transmission capacity and switching services) from any Facilities-Based Operator (FBO) licensed by Infocomm Development Authority of Singapore (IDA) so as to provide their own telecommunication services, or to resell the telecommunication services of FBOs to third parties. </w:t>
            </w:r>
          </w:p>
          <w:p w:rsidR="00E746F4" w:rsidRPr="00CA1424" w:rsidRDefault="00E746F4" w:rsidP="00E746F4">
            <w:pPr>
              <w:pStyle w:val="Default"/>
              <w:jc w:val="both"/>
              <w:rPr>
                <w:rFonts w:ascii="Times New Roman" w:hAnsi="Times New Roman" w:cs="Times New Roman"/>
              </w:rPr>
            </w:pPr>
          </w:p>
          <w:p w:rsidR="00E746F4" w:rsidRPr="00CA1424" w:rsidRDefault="00E746F4" w:rsidP="003A35EA">
            <w:pPr>
              <w:pStyle w:val="Default"/>
              <w:ind w:left="34"/>
              <w:jc w:val="both"/>
              <w:rPr>
                <w:rFonts w:ascii="Times New Roman" w:hAnsi="Times New Roman" w:cs="Times New Roman"/>
              </w:rPr>
            </w:pPr>
            <w:r w:rsidRPr="00CA1424">
              <w:rPr>
                <w:rFonts w:ascii="Times New Roman" w:hAnsi="Times New Roman" w:cs="Times New Roman"/>
              </w:rPr>
              <w:t xml:space="preserve">The number of licences granted will be limited only by resource constraints, such as the availability of radio frequency spectrum. In view of spectrum constraints, parties interested in deploying networks based on wireless technology may be </w:t>
            </w:r>
            <w:r w:rsidR="005959A1" w:rsidRPr="00CA1424">
              <w:rPr>
                <w:rFonts w:ascii="Times New Roman" w:hAnsi="Times New Roman" w:cs="Times New Roman"/>
              </w:rPr>
              <w:t xml:space="preserve">licensed </w:t>
            </w:r>
            <w:r w:rsidRPr="00CA1424">
              <w:rPr>
                <w:rFonts w:ascii="Times New Roman" w:hAnsi="Times New Roman" w:cs="Times New Roman"/>
              </w:rPr>
              <w:t xml:space="preserve">to use radio frequency spectrum via a tender or auction process. </w:t>
            </w:r>
          </w:p>
          <w:p w:rsidR="00E746F4" w:rsidRPr="00CA1424" w:rsidRDefault="00E746F4" w:rsidP="00E746F4">
            <w:pPr>
              <w:pStyle w:val="Default"/>
              <w:jc w:val="both"/>
              <w:rPr>
                <w:rFonts w:ascii="Times New Roman" w:hAnsi="Times New Roman" w:cs="Times New Roman"/>
                <w:lang w:eastAsia="ko-KR"/>
              </w:rPr>
            </w:pPr>
          </w:p>
          <w:p w:rsidR="00E746F4" w:rsidRPr="00CA1424" w:rsidRDefault="00E746F4" w:rsidP="002F30E6">
            <w:pPr>
              <w:pStyle w:val="Default"/>
              <w:jc w:val="both"/>
              <w:rPr>
                <w:rFonts w:ascii="Times New Roman" w:eastAsiaTheme="minorHAnsi" w:hAnsi="Times New Roman"/>
              </w:rPr>
            </w:pPr>
          </w:p>
        </w:tc>
      </w:tr>
    </w:tbl>
    <w:p w:rsidR="00207204" w:rsidRPr="00CA1424" w:rsidRDefault="00207204" w:rsidP="00152FEF">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152FEF" w:rsidRPr="00CA1424" w:rsidRDefault="002E3E3A" w:rsidP="00152FEF">
      <w:pPr>
        <w:spacing w:after="0"/>
        <w:jc w:val="both"/>
        <w:rPr>
          <w:rFonts w:ascii="Times New Roman" w:hAnsi="Times New Roman"/>
          <w:b/>
          <w:sz w:val="24"/>
          <w:szCs w:val="24"/>
        </w:rPr>
      </w:pPr>
      <w:r w:rsidRPr="00CA1424">
        <w:rPr>
          <w:rFonts w:ascii="Times New Roman" w:hAnsi="Times New Roman"/>
          <w:b/>
          <w:sz w:val="24"/>
          <w:szCs w:val="24"/>
        </w:rPr>
        <w:t>19</w:t>
      </w:r>
      <w:r w:rsidR="00152F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 xml:space="preserve">Power Supply </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pStyle w:val="Default"/>
              <w:jc w:val="both"/>
              <w:rPr>
                <w:rFonts w:ascii="Times New Roman" w:hAnsi="Times New Roman" w:cs="Times New Roman"/>
              </w:rPr>
            </w:pPr>
            <w:r w:rsidRPr="00CA1424">
              <w:rPr>
                <w:rFonts w:ascii="Times New Roman" w:hAnsi="Times New Roman" w:cs="Times New Roman"/>
              </w:rPr>
              <w:t>-</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152FEF" w:rsidRPr="00CA1424" w:rsidTr="00AE04C9">
        <w:tc>
          <w:tcPr>
            <w:tcW w:w="3085" w:type="dxa"/>
          </w:tcPr>
          <w:p w:rsidR="00152FEF"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National Treatment (Article 7.3)</w:t>
            </w:r>
          </w:p>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152FEF" w:rsidRPr="00CA1424" w:rsidRDefault="00152FEF" w:rsidP="00152FEF">
            <w:pPr>
              <w:pStyle w:val="Default"/>
              <w:jc w:val="both"/>
              <w:rPr>
                <w:rFonts w:ascii="Times New Roman" w:eastAsiaTheme="minorHAnsi" w:hAnsi="Times New Roman" w:cs="Times New Roman"/>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Electricity Act, Cap. 89A, 2002 Revised Edition, Sections 6(1) and 9(1) </w:t>
            </w:r>
          </w:p>
          <w:p w:rsidR="00152FEF" w:rsidRPr="00CA1424" w:rsidRDefault="00152FEF" w:rsidP="00AE04C9">
            <w:pPr>
              <w:pStyle w:val="Default"/>
              <w:jc w:val="both"/>
              <w:rPr>
                <w:rFonts w:ascii="Times New Roman" w:hAnsi="Times New Roman" w:cs="Times New Roman"/>
              </w:rPr>
            </w:pPr>
          </w:p>
        </w:tc>
      </w:tr>
      <w:tr w:rsidR="00152FEF" w:rsidRPr="00CA1424" w:rsidTr="00AE04C9">
        <w:trPr>
          <w:trHeight w:val="85"/>
        </w:trPr>
        <w:tc>
          <w:tcPr>
            <w:tcW w:w="3085" w:type="dxa"/>
          </w:tcPr>
          <w:p w:rsidR="00152FEF" w:rsidRPr="00CA1424" w:rsidRDefault="00152FEF"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152FEF"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152FEF" w:rsidRPr="00CA1424">
              <w:rPr>
                <w:rFonts w:ascii="Times New Roman" w:hAnsi="Times New Roman" w:cs="Times New Roman"/>
                <w:u w:val="single"/>
              </w:rPr>
              <w:t>Trade in Services:</w:t>
            </w:r>
          </w:p>
          <w:p w:rsidR="00152FEF" w:rsidRPr="00CA1424" w:rsidRDefault="00152FEF" w:rsidP="00AE04C9">
            <w:pPr>
              <w:pStyle w:val="Default"/>
              <w:jc w:val="both"/>
              <w:rPr>
                <w:rFonts w:ascii="Times New Roman" w:hAnsi="Times New Roman" w:cs="Times New Roman"/>
                <w:u w:val="single"/>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Power producers, whether or not foreign-owned and whether located within or outside Singapore, shall only sell power through the Singapore electricity wholesale market and shall not be allowed to sell directly to consumers. </w:t>
            </w:r>
          </w:p>
          <w:p w:rsidR="00152FEF" w:rsidRPr="00CA1424" w:rsidRDefault="00152FEF" w:rsidP="00152FEF">
            <w:pPr>
              <w:pStyle w:val="Default"/>
              <w:jc w:val="both"/>
              <w:rPr>
                <w:rFonts w:ascii="Times New Roman" w:hAnsi="Times New Roman" w:cs="Times New Roman"/>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The amount of power supplied cumulatively by power producers located outside of Singapore to Singapore’s wholesale power market shall not exceed 600 MW. </w:t>
            </w:r>
          </w:p>
          <w:p w:rsidR="00152FEF" w:rsidRPr="00CA1424" w:rsidRDefault="00152FEF" w:rsidP="00152FEF">
            <w:pPr>
              <w:pStyle w:val="Default"/>
              <w:jc w:val="both"/>
              <w:rPr>
                <w:rFonts w:ascii="Times New Roman" w:hAnsi="Times New Roman" w:cs="Times New Roman"/>
              </w:rPr>
            </w:pPr>
          </w:p>
          <w:p w:rsidR="00152FEF" w:rsidRPr="00CA1424" w:rsidRDefault="00152FEF" w:rsidP="00152FEF">
            <w:pPr>
              <w:spacing w:after="0" w:line="240" w:lineRule="auto"/>
              <w:jc w:val="both"/>
              <w:rPr>
                <w:rFonts w:ascii="Times New Roman" w:hAnsi="Times New Roman"/>
                <w:sz w:val="24"/>
                <w:szCs w:val="24"/>
              </w:rPr>
            </w:pPr>
            <w:r w:rsidRPr="00CA1424">
              <w:rPr>
                <w:rFonts w:ascii="Times New Roman" w:hAnsi="Times New Roman"/>
                <w:sz w:val="24"/>
                <w:szCs w:val="24"/>
              </w:rPr>
              <w:t>Singapore reserves the right and flexibility to revise and/or reduce the power supply threshold of 600MW.</w:t>
            </w:r>
          </w:p>
          <w:p w:rsidR="00152FEF" w:rsidRPr="00CA1424" w:rsidRDefault="00152FEF" w:rsidP="00152FEF">
            <w:pPr>
              <w:spacing w:after="0" w:line="240" w:lineRule="auto"/>
              <w:jc w:val="both"/>
              <w:rPr>
                <w:rFonts w:ascii="Times New Roman" w:eastAsiaTheme="minorHAnsi" w:hAnsi="Times New Roman"/>
                <w:sz w:val="24"/>
                <w:szCs w:val="24"/>
              </w:rPr>
            </w:pPr>
          </w:p>
        </w:tc>
      </w:tr>
    </w:tbl>
    <w:p w:rsidR="00152FEF" w:rsidRPr="00CA1424" w:rsidRDefault="00152FEF"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152FEF" w:rsidRPr="00CA1424" w:rsidRDefault="00996A90" w:rsidP="00152FEF">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0</w:t>
      </w:r>
      <w:r w:rsidR="00152F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 xml:space="preserve">Power Supply </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pStyle w:val="Default"/>
              <w:jc w:val="both"/>
              <w:rPr>
                <w:rFonts w:ascii="Times New Roman" w:hAnsi="Times New Roman" w:cs="Times New Roman"/>
              </w:rPr>
            </w:pPr>
            <w:r w:rsidRPr="00CA1424">
              <w:rPr>
                <w:rFonts w:ascii="Times New Roman" w:hAnsi="Times New Roman" w:cs="Times New Roman"/>
              </w:rPr>
              <w:t>-</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152FEF" w:rsidRPr="00CA1424" w:rsidTr="00AE04C9">
        <w:tc>
          <w:tcPr>
            <w:tcW w:w="3085" w:type="dxa"/>
          </w:tcPr>
          <w:p w:rsidR="00152FEF"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 xml:space="preserve">National Treatment </w:t>
            </w:r>
            <w:r w:rsidR="00094D64" w:rsidRPr="00CA1424">
              <w:rPr>
                <w:rFonts w:ascii="Times New Roman" w:eastAsiaTheme="minorHAnsi" w:hAnsi="Times New Roman" w:cs="Times New Roman"/>
              </w:rPr>
              <w:t>(</w:t>
            </w:r>
            <w:r w:rsidR="00094D64" w:rsidRPr="00CA1424">
              <w:rPr>
                <w:rFonts w:ascii="Times New Roman" w:hAnsi="Times New Roman" w:cs="Times New Roman"/>
              </w:rPr>
              <w:t>Article 7.3 and Article 1</w:t>
            </w:r>
            <w:r w:rsidR="00BA3254" w:rsidRPr="00CA1424">
              <w:rPr>
                <w:rFonts w:ascii="Times New Roman" w:hAnsi="Times New Roman" w:cs="Times New Roman" w:hint="eastAsia"/>
                <w:lang w:eastAsia="ko-KR"/>
              </w:rPr>
              <w:t>2</w:t>
            </w:r>
            <w:r w:rsidR="00094D64" w:rsidRPr="00CA1424">
              <w:rPr>
                <w:rFonts w:ascii="Times New Roman" w:hAnsi="Times New Roman" w:cs="Times New Roman"/>
              </w:rPr>
              <w:t>.4)</w:t>
            </w:r>
          </w:p>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152FEF" w:rsidRPr="00CA1424" w:rsidRDefault="00152FEF" w:rsidP="00AE04C9">
            <w:pPr>
              <w:pStyle w:val="Default"/>
              <w:jc w:val="both"/>
              <w:rPr>
                <w:rFonts w:ascii="Times New Roman" w:eastAsiaTheme="minorHAnsi" w:hAnsi="Times New Roman" w:cs="Times New Roman"/>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152FEF" w:rsidRPr="00CA1424" w:rsidRDefault="00152FEF" w:rsidP="00AE04C9">
            <w:pPr>
              <w:pStyle w:val="Default"/>
              <w:jc w:val="both"/>
              <w:rPr>
                <w:rFonts w:ascii="Times New Roman" w:hAnsi="Times New Roman" w:cs="Times New Roman"/>
              </w:rPr>
            </w:pPr>
            <w:r w:rsidRPr="00CA1424">
              <w:rPr>
                <w:rFonts w:ascii="Times New Roman" w:hAnsi="Times New Roman" w:cs="Times New Roman"/>
              </w:rPr>
              <w:t xml:space="preserve">Electricity Act, Cap. 89A, 2002 Revised Edition, Sections 6(1) and 9(1) </w:t>
            </w:r>
          </w:p>
          <w:p w:rsidR="00152FEF" w:rsidRPr="00CA1424" w:rsidRDefault="00152FEF" w:rsidP="00AE04C9">
            <w:pPr>
              <w:pStyle w:val="Default"/>
              <w:jc w:val="both"/>
              <w:rPr>
                <w:rFonts w:ascii="Times New Roman" w:hAnsi="Times New Roman" w:cs="Times New Roman"/>
              </w:rPr>
            </w:pPr>
          </w:p>
        </w:tc>
      </w:tr>
      <w:tr w:rsidR="00152FEF" w:rsidRPr="00CA1424" w:rsidTr="00AE04C9">
        <w:trPr>
          <w:trHeight w:val="85"/>
        </w:trPr>
        <w:tc>
          <w:tcPr>
            <w:tcW w:w="3085" w:type="dxa"/>
          </w:tcPr>
          <w:p w:rsidR="00152FEF" w:rsidRPr="00CA1424" w:rsidRDefault="00152FEF"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152FEF"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152FEF" w:rsidRPr="00CA1424">
              <w:rPr>
                <w:rFonts w:ascii="Times New Roman" w:hAnsi="Times New Roman" w:cs="Times New Roman"/>
                <w:u w:val="single"/>
              </w:rPr>
              <w:t>Trade in Services and Investment:</w:t>
            </w:r>
          </w:p>
          <w:p w:rsidR="00152FEF" w:rsidRPr="00CA1424" w:rsidRDefault="00152FEF" w:rsidP="00AE04C9">
            <w:pPr>
              <w:pStyle w:val="Default"/>
              <w:jc w:val="both"/>
              <w:rPr>
                <w:rFonts w:ascii="Times New Roman" w:hAnsi="Times New Roman" w:cs="Times New Roman"/>
                <w:u w:val="single"/>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Only SP Services Ltd and/or its successor body shall be allowed to supply electricity to: </w:t>
            </w:r>
          </w:p>
          <w:p w:rsidR="00152FEF" w:rsidRPr="00CA1424" w:rsidRDefault="00152FEF" w:rsidP="00152FEF">
            <w:pPr>
              <w:pStyle w:val="Default"/>
              <w:jc w:val="both"/>
              <w:rPr>
                <w:rFonts w:ascii="Times New Roman" w:hAnsi="Times New Roman" w:cs="Times New Roman"/>
              </w:rPr>
            </w:pPr>
          </w:p>
          <w:p w:rsidR="00152FEF" w:rsidRPr="00CA1424" w:rsidRDefault="00152FEF" w:rsidP="00EA35AB">
            <w:pPr>
              <w:pStyle w:val="Default"/>
              <w:numPr>
                <w:ilvl w:val="1"/>
                <w:numId w:val="38"/>
              </w:numPr>
              <w:ind w:hanging="720"/>
              <w:jc w:val="both"/>
              <w:rPr>
                <w:rFonts w:ascii="Times New Roman" w:hAnsi="Times New Roman" w:cs="Times New Roman"/>
              </w:rPr>
            </w:pPr>
            <w:r w:rsidRPr="00CA1424">
              <w:rPr>
                <w:rFonts w:ascii="Times New Roman" w:hAnsi="Times New Roman" w:cs="Times New Roman"/>
              </w:rPr>
              <w:t xml:space="preserve">all household consumers of electricity; and </w:t>
            </w:r>
          </w:p>
          <w:p w:rsidR="00B72842" w:rsidRPr="00CA1424" w:rsidRDefault="00B72842" w:rsidP="00EA35AB">
            <w:pPr>
              <w:pStyle w:val="Default"/>
              <w:ind w:left="1440" w:hanging="720"/>
              <w:jc w:val="both"/>
              <w:rPr>
                <w:rFonts w:ascii="Times New Roman" w:hAnsi="Times New Roman" w:cs="Times New Roman"/>
              </w:rPr>
            </w:pPr>
          </w:p>
          <w:p w:rsidR="00152FEF" w:rsidRPr="00CA1424" w:rsidRDefault="00152FEF" w:rsidP="00EA35AB">
            <w:pPr>
              <w:pStyle w:val="Default"/>
              <w:numPr>
                <w:ilvl w:val="1"/>
                <w:numId w:val="38"/>
              </w:numPr>
              <w:ind w:hanging="720"/>
              <w:jc w:val="both"/>
              <w:rPr>
                <w:rFonts w:ascii="Times New Roman" w:hAnsi="Times New Roman" w:cs="Times New Roman"/>
              </w:rPr>
            </w:pPr>
            <w:r w:rsidRPr="00CA1424">
              <w:rPr>
                <w:rFonts w:ascii="Times New Roman" w:hAnsi="Times New Roman" w:cs="Times New Roman"/>
              </w:rPr>
              <w:t xml:space="preserve">non-household consumers of electricity whose Average monthly consumption is below </w:t>
            </w:r>
            <w:r w:rsidR="004459A4" w:rsidRPr="00CA1424">
              <w:rPr>
                <w:rFonts w:ascii="Times New Roman" w:hAnsi="Times New Roman" w:cs="Times New Roman"/>
              </w:rPr>
              <w:t>8</w:t>
            </w:r>
            <w:r w:rsidRPr="00CA1424">
              <w:rPr>
                <w:rFonts w:ascii="Times New Roman" w:hAnsi="Times New Roman" w:cs="Times New Roman"/>
              </w:rPr>
              <w:t xml:space="preserve">,000kWh; and </w:t>
            </w:r>
          </w:p>
          <w:p w:rsidR="00152FEF" w:rsidRPr="00CA1424" w:rsidRDefault="00152FEF" w:rsidP="00EA35AB">
            <w:pPr>
              <w:pStyle w:val="Default"/>
              <w:ind w:left="1440" w:hanging="720"/>
              <w:jc w:val="both"/>
              <w:rPr>
                <w:rFonts w:ascii="Times New Roman" w:hAnsi="Times New Roman" w:cs="Times New Roman"/>
              </w:rPr>
            </w:pPr>
          </w:p>
          <w:p w:rsidR="00152FEF" w:rsidRPr="00CA1424" w:rsidRDefault="00152FEF" w:rsidP="00EA35AB">
            <w:pPr>
              <w:pStyle w:val="Default"/>
              <w:numPr>
                <w:ilvl w:val="1"/>
                <w:numId w:val="38"/>
              </w:numPr>
              <w:ind w:hanging="720"/>
              <w:jc w:val="both"/>
              <w:rPr>
                <w:rFonts w:ascii="Times New Roman" w:hAnsi="Times New Roman" w:cs="Times New Roman"/>
              </w:rPr>
            </w:pPr>
            <w:r w:rsidRPr="00CA1424">
              <w:rPr>
                <w:rFonts w:ascii="Times New Roman" w:hAnsi="Times New Roman" w:cs="Times New Roman"/>
              </w:rPr>
              <w:t>consumers whose electricity is supplied at single-phase low voltage.</w:t>
            </w:r>
          </w:p>
          <w:p w:rsidR="00152FEF" w:rsidRPr="00CA1424" w:rsidRDefault="00152FEF" w:rsidP="00AE04C9">
            <w:pPr>
              <w:spacing w:after="0" w:line="240" w:lineRule="auto"/>
              <w:jc w:val="both"/>
              <w:rPr>
                <w:rFonts w:ascii="Times New Roman" w:eastAsiaTheme="minorHAnsi" w:hAnsi="Times New Roman"/>
                <w:sz w:val="24"/>
                <w:szCs w:val="24"/>
              </w:rPr>
            </w:pPr>
          </w:p>
        </w:tc>
      </w:tr>
    </w:tbl>
    <w:p w:rsidR="00152FEF" w:rsidRPr="00CA1424" w:rsidRDefault="00152FEF"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152FEF" w:rsidRPr="00CA1424" w:rsidRDefault="00996A90" w:rsidP="00152FEF">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1</w:t>
      </w:r>
      <w:r w:rsidR="00152F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Power Transmission and Distribution</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pStyle w:val="Default"/>
              <w:jc w:val="both"/>
              <w:rPr>
                <w:rFonts w:ascii="Times New Roman" w:hAnsi="Times New Roman" w:cs="Times New Roman"/>
              </w:rPr>
            </w:pPr>
            <w:r w:rsidRPr="00CA1424">
              <w:rPr>
                <w:rFonts w:ascii="Times New Roman" w:hAnsi="Times New Roman" w:cs="Times New Roman"/>
              </w:rPr>
              <w:t>-</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AE04C9">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152FEF" w:rsidRPr="00CA1424" w:rsidTr="00AE04C9">
        <w:tc>
          <w:tcPr>
            <w:tcW w:w="3085" w:type="dxa"/>
          </w:tcPr>
          <w:p w:rsidR="00152FEF"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National Treatment</w:t>
            </w:r>
            <w:r w:rsidR="00ED4679" w:rsidRPr="00CA1424">
              <w:rPr>
                <w:rFonts w:ascii="Times New Roman" w:eastAsiaTheme="minorHAnsi" w:hAnsi="Times New Roman" w:cs="Times New Roman"/>
              </w:rPr>
              <w:t xml:space="preserve"> (Article 7.3 and Article 1</w:t>
            </w:r>
            <w:r w:rsidR="00BA3254" w:rsidRPr="00CA1424">
              <w:rPr>
                <w:rFonts w:ascii="Times New Roman" w:eastAsia="Malgun Gothic" w:hAnsi="Times New Roman" w:cs="Times New Roman" w:hint="eastAsia"/>
                <w:lang w:eastAsia="ko-KR"/>
              </w:rPr>
              <w:t>2</w:t>
            </w:r>
            <w:r w:rsidR="00ED4679" w:rsidRPr="00CA1424">
              <w:rPr>
                <w:rFonts w:ascii="Times New Roman" w:eastAsiaTheme="minorHAnsi" w:hAnsi="Times New Roman" w:cs="Times New Roman"/>
              </w:rPr>
              <w:t xml:space="preserve">.4) </w:t>
            </w:r>
          </w:p>
          <w:p w:rsidR="00152FEF" w:rsidRPr="00CA1424" w:rsidRDefault="00152FEF" w:rsidP="00AE04C9">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152FEF" w:rsidRPr="00CA1424" w:rsidRDefault="00152FEF" w:rsidP="00AE04C9">
            <w:pPr>
              <w:pStyle w:val="Default"/>
              <w:jc w:val="both"/>
              <w:rPr>
                <w:rFonts w:ascii="Times New Roman" w:eastAsiaTheme="minorHAnsi" w:hAnsi="Times New Roman" w:cs="Times New Roman"/>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152FEF" w:rsidRPr="00CA1424" w:rsidRDefault="00152FEF" w:rsidP="00AE04C9">
            <w:pPr>
              <w:pStyle w:val="Default"/>
              <w:jc w:val="both"/>
              <w:rPr>
                <w:rFonts w:ascii="Times New Roman" w:hAnsi="Times New Roman" w:cs="Times New Roman"/>
              </w:rPr>
            </w:pPr>
            <w:r w:rsidRPr="00CA1424">
              <w:rPr>
                <w:rFonts w:ascii="Times New Roman" w:hAnsi="Times New Roman" w:cs="Times New Roman"/>
              </w:rPr>
              <w:t xml:space="preserve">Electricity Act, Cap. 89A, 2002 Revised Edition, Sections 6(1) and 9(1) </w:t>
            </w:r>
          </w:p>
          <w:p w:rsidR="00152FEF" w:rsidRPr="00CA1424" w:rsidRDefault="00152FEF" w:rsidP="00AE04C9">
            <w:pPr>
              <w:pStyle w:val="Default"/>
              <w:jc w:val="both"/>
              <w:rPr>
                <w:rFonts w:ascii="Times New Roman" w:hAnsi="Times New Roman" w:cs="Times New Roman"/>
              </w:rPr>
            </w:pPr>
          </w:p>
        </w:tc>
      </w:tr>
      <w:tr w:rsidR="00152FEF" w:rsidRPr="00CA1424" w:rsidTr="00AE04C9">
        <w:trPr>
          <w:trHeight w:val="85"/>
        </w:trPr>
        <w:tc>
          <w:tcPr>
            <w:tcW w:w="3085" w:type="dxa"/>
          </w:tcPr>
          <w:p w:rsidR="00152FEF" w:rsidRPr="00CA1424" w:rsidRDefault="00152FEF"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152FEF"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152FEF" w:rsidRPr="00CA1424">
              <w:rPr>
                <w:rFonts w:ascii="Times New Roman" w:hAnsi="Times New Roman" w:cs="Times New Roman"/>
                <w:u w:val="single"/>
              </w:rPr>
              <w:t>Trade in Services and Investment:</w:t>
            </w:r>
          </w:p>
          <w:p w:rsidR="00152FEF" w:rsidRPr="00CA1424" w:rsidRDefault="00152FEF" w:rsidP="00AE04C9">
            <w:pPr>
              <w:pStyle w:val="Default"/>
              <w:jc w:val="both"/>
              <w:rPr>
                <w:rFonts w:ascii="Times New Roman" w:hAnsi="Times New Roman" w:cs="Times New Roman"/>
                <w:u w:val="single"/>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Only Power Grid Ltd and/or its successor body shall be the transmission licencee as defined in the Electricity Act. </w:t>
            </w:r>
          </w:p>
          <w:p w:rsidR="00152FEF" w:rsidRPr="00CA1424" w:rsidRDefault="00152FEF" w:rsidP="00152FEF">
            <w:pPr>
              <w:pStyle w:val="Default"/>
              <w:jc w:val="both"/>
              <w:rPr>
                <w:rFonts w:ascii="Times New Roman" w:hAnsi="Times New Roman" w:cs="Times New Roman"/>
              </w:rPr>
            </w:pPr>
          </w:p>
          <w:p w:rsidR="00152FEF" w:rsidRPr="00CA1424" w:rsidRDefault="00152FEF" w:rsidP="00152FEF">
            <w:pPr>
              <w:pStyle w:val="Default"/>
              <w:jc w:val="both"/>
              <w:rPr>
                <w:rFonts w:ascii="Times New Roman" w:hAnsi="Times New Roman" w:cs="Times New Roman"/>
                <w:u w:val="single"/>
              </w:rPr>
            </w:pPr>
            <w:r w:rsidRPr="00CA1424">
              <w:rPr>
                <w:rFonts w:ascii="Times New Roman" w:hAnsi="Times New Roman" w:cs="Times New Roman"/>
              </w:rPr>
              <w:t>Power Grid Ltd and/or its successor body shall be the sole owner and operator of the electricity transmission and distribution network in Singapore.</w:t>
            </w:r>
          </w:p>
          <w:p w:rsidR="00152FEF" w:rsidRPr="00CA1424" w:rsidRDefault="00152FEF" w:rsidP="00152FEF">
            <w:pPr>
              <w:pStyle w:val="Default"/>
              <w:ind w:left="1440"/>
              <w:jc w:val="both"/>
              <w:rPr>
                <w:rFonts w:ascii="Times New Roman" w:eastAsiaTheme="minorHAnsi" w:hAnsi="Times New Roman" w:cs="Times New Roman"/>
              </w:rPr>
            </w:pPr>
          </w:p>
        </w:tc>
      </w:tr>
    </w:tbl>
    <w:p w:rsidR="00152FEF" w:rsidRPr="00CA1424" w:rsidRDefault="00152FEF"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152FEF" w:rsidRPr="00CA1424" w:rsidRDefault="00996A90" w:rsidP="00152FEF">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2</w:t>
      </w:r>
      <w:r w:rsidR="00152F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Tourism and Travel Related Services </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Beverage serving services for consumption on the premises </w:t>
            </w: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Meal serving services in eating facilities run by the government </w:t>
            </w:r>
          </w:p>
          <w:p w:rsidR="00152FEF" w:rsidRPr="00CA1424" w:rsidRDefault="00152FEF" w:rsidP="00152FEF">
            <w:pPr>
              <w:spacing w:after="0" w:line="240" w:lineRule="auto"/>
              <w:jc w:val="both"/>
              <w:rPr>
                <w:rFonts w:ascii="Times New Roman" w:hAnsi="Times New Roman"/>
                <w:sz w:val="24"/>
                <w:szCs w:val="24"/>
              </w:rPr>
            </w:pPr>
            <w:r w:rsidRPr="00CA1424">
              <w:rPr>
                <w:rFonts w:ascii="Times New Roman" w:hAnsi="Times New Roman"/>
                <w:sz w:val="24"/>
                <w:szCs w:val="24"/>
              </w:rPr>
              <w:t xml:space="preserve">Retail sales of foods </w:t>
            </w:r>
          </w:p>
          <w:p w:rsidR="00152FEF" w:rsidRPr="00CA1424" w:rsidRDefault="00152FEF" w:rsidP="00152FEF">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CPC 643 Beverage serving services for consumption on the premises. </w:t>
            </w: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CPC 642 Food serving services </w:t>
            </w:r>
          </w:p>
          <w:p w:rsidR="00152FEF" w:rsidRPr="00CA1424" w:rsidRDefault="00152FEF" w:rsidP="00152FEF">
            <w:pPr>
              <w:spacing w:after="0" w:line="240" w:lineRule="auto"/>
              <w:jc w:val="both"/>
              <w:rPr>
                <w:rFonts w:ascii="Times New Roman" w:hAnsi="Times New Roman"/>
                <w:sz w:val="24"/>
                <w:szCs w:val="24"/>
              </w:rPr>
            </w:pPr>
            <w:r w:rsidRPr="00CA1424">
              <w:rPr>
                <w:rFonts w:ascii="Times New Roman" w:hAnsi="Times New Roman"/>
                <w:sz w:val="24"/>
                <w:szCs w:val="24"/>
              </w:rPr>
              <w:t xml:space="preserve">CPC 6310 Retail sales of food </w:t>
            </w:r>
          </w:p>
          <w:p w:rsidR="00152FEF" w:rsidRPr="00CA1424" w:rsidRDefault="00152FEF" w:rsidP="00152FEF">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ED4679" w:rsidRPr="00CA1424" w:rsidRDefault="00ED4679" w:rsidP="00ED4679">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ED4679" w:rsidRPr="00CA1424" w:rsidRDefault="00ED4679" w:rsidP="00ED4679">
            <w:pPr>
              <w:pStyle w:val="Default"/>
              <w:jc w:val="both"/>
              <w:rPr>
                <w:rFonts w:ascii="Times New Roman" w:hAnsi="Times New Roman" w:cs="Times New Roman"/>
              </w:rPr>
            </w:pPr>
            <w:r w:rsidRPr="00CA1424">
              <w:rPr>
                <w:rFonts w:ascii="Times New Roman" w:hAnsi="Times New Roman" w:cs="Times New Roman"/>
              </w:rPr>
              <w:t>Market Access (Article 7.4)</w:t>
            </w:r>
          </w:p>
          <w:p w:rsidR="00ED4679" w:rsidRPr="00CA1424" w:rsidRDefault="00ED4679" w:rsidP="00ED4679">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152FEF" w:rsidRPr="00CA1424" w:rsidRDefault="00152FEF" w:rsidP="00AE04C9">
            <w:pPr>
              <w:pStyle w:val="Default"/>
              <w:jc w:val="both"/>
              <w:rPr>
                <w:rFonts w:ascii="Times New Roman" w:eastAsiaTheme="minorHAnsi" w:hAnsi="Times New Roman" w:cs="Times New Roman"/>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Environmental Public Health Act, Cap. 95, 1999 Revised Edition </w:t>
            </w:r>
          </w:p>
          <w:p w:rsidR="00152FEF" w:rsidRPr="00CA1424" w:rsidRDefault="00152FEF" w:rsidP="00AE04C9">
            <w:pPr>
              <w:pStyle w:val="Default"/>
              <w:jc w:val="both"/>
              <w:rPr>
                <w:rFonts w:ascii="Times New Roman" w:hAnsi="Times New Roman" w:cs="Times New Roman"/>
              </w:rPr>
            </w:pPr>
          </w:p>
        </w:tc>
      </w:tr>
      <w:tr w:rsidR="00152FEF" w:rsidRPr="00CA1424" w:rsidTr="00AE04C9">
        <w:trPr>
          <w:trHeight w:val="85"/>
        </w:trPr>
        <w:tc>
          <w:tcPr>
            <w:tcW w:w="3085" w:type="dxa"/>
          </w:tcPr>
          <w:p w:rsidR="00152FEF" w:rsidRPr="00CA1424" w:rsidRDefault="00152FEF"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152FEF"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152FEF" w:rsidRPr="00CA1424">
              <w:rPr>
                <w:rFonts w:ascii="Times New Roman" w:hAnsi="Times New Roman" w:cs="Times New Roman"/>
                <w:u w:val="single"/>
              </w:rPr>
              <w:t>Trade in Services and Investment:</w:t>
            </w:r>
          </w:p>
          <w:p w:rsidR="00152FEF" w:rsidRPr="00CA1424" w:rsidRDefault="00152FEF" w:rsidP="00AE04C9">
            <w:pPr>
              <w:pStyle w:val="Default"/>
              <w:jc w:val="both"/>
              <w:rPr>
                <w:rFonts w:ascii="Times New Roman" w:hAnsi="Times New Roman" w:cs="Times New Roman"/>
                <w:u w:val="single"/>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Only a Singapore citizen or permanent resident can apply for a licence to operate a food establishment in places such as hawker centres, restaurants and cafes, in their personal capacity.</w:t>
            </w:r>
          </w:p>
          <w:p w:rsidR="00152FEF" w:rsidRPr="00CA1424" w:rsidRDefault="00152FEF" w:rsidP="00AE04C9">
            <w:pPr>
              <w:pStyle w:val="Default"/>
              <w:ind w:left="1440"/>
              <w:jc w:val="both"/>
              <w:rPr>
                <w:rFonts w:ascii="Times New Roman" w:eastAsiaTheme="minorHAnsi" w:hAnsi="Times New Roman" w:cs="Times New Roman"/>
              </w:rPr>
            </w:pPr>
          </w:p>
        </w:tc>
      </w:tr>
    </w:tbl>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2B7785" w:rsidRPr="00CA1424" w:rsidRDefault="002B7785" w:rsidP="00F106EC">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3</w:t>
      </w:r>
      <w:r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B7785" w:rsidRPr="00CA1424" w:rsidTr="00FD7D40">
        <w:tc>
          <w:tcPr>
            <w:tcW w:w="3085" w:type="dxa"/>
          </w:tcPr>
          <w:p w:rsidR="002B7785" w:rsidRPr="00CA1424" w:rsidRDefault="002B7785" w:rsidP="00FD7D40">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2B7785" w:rsidRPr="00CA1424" w:rsidRDefault="002B7785" w:rsidP="00FD7D40">
            <w:pPr>
              <w:spacing w:after="0" w:line="240" w:lineRule="auto"/>
              <w:jc w:val="both"/>
              <w:rPr>
                <w:rFonts w:ascii="Times New Roman" w:hAnsi="Times New Roman"/>
                <w:sz w:val="24"/>
                <w:szCs w:val="24"/>
              </w:rPr>
            </w:pPr>
            <w:r w:rsidRPr="00CA1424">
              <w:rPr>
                <w:rFonts w:ascii="Times New Roman" w:hAnsi="Times New Roman"/>
                <w:sz w:val="24"/>
                <w:szCs w:val="24"/>
              </w:rPr>
              <w:t xml:space="preserve">Refuse Disposal, Sanitation and other Environmental Protection Services </w:t>
            </w:r>
          </w:p>
          <w:p w:rsidR="00A84641" w:rsidRPr="00CA1424" w:rsidRDefault="00A84641" w:rsidP="00FD7D40">
            <w:pPr>
              <w:spacing w:after="0" w:line="240" w:lineRule="auto"/>
              <w:jc w:val="both"/>
              <w:rPr>
                <w:rFonts w:ascii="Times New Roman" w:eastAsiaTheme="minorHAnsi" w:hAnsi="Times New Roman"/>
                <w:sz w:val="24"/>
                <w:szCs w:val="24"/>
              </w:rPr>
            </w:pPr>
          </w:p>
        </w:tc>
      </w:tr>
      <w:tr w:rsidR="002B7785" w:rsidRPr="00CA1424" w:rsidTr="00FD7D40">
        <w:tc>
          <w:tcPr>
            <w:tcW w:w="3085" w:type="dxa"/>
          </w:tcPr>
          <w:p w:rsidR="002B7785" w:rsidRPr="00CA1424" w:rsidRDefault="002B7785" w:rsidP="00FD7D40">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2B7785" w:rsidRPr="00CA1424" w:rsidRDefault="002B7785" w:rsidP="00FD7D40">
            <w:pPr>
              <w:spacing w:after="0" w:line="240" w:lineRule="auto"/>
              <w:jc w:val="both"/>
              <w:rPr>
                <w:rFonts w:ascii="Times New Roman" w:eastAsiaTheme="minorHAnsi" w:hAnsi="Times New Roman"/>
                <w:b/>
                <w:sz w:val="24"/>
                <w:szCs w:val="24"/>
              </w:rPr>
            </w:pPr>
          </w:p>
        </w:tc>
        <w:tc>
          <w:tcPr>
            <w:tcW w:w="6157" w:type="dxa"/>
          </w:tcPr>
          <w:p w:rsidR="002B7785" w:rsidRPr="00CA1424" w:rsidRDefault="002B7785" w:rsidP="00FD7D40">
            <w:pPr>
              <w:pStyle w:val="Default"/>
              <w:jc w:val="both"/>
              <w:rPr>
                <w:rFonts w:ascii="Times New Roman" w:hAnsi="Times New Roman" w:cs="Times New Roman"/>
              </w:rPr>
            </w:pPr>
            <w:r w:rsidRPr="00CA1424">
              <w:rPr>
                <w:rFonts w:ascii="Times New Roman" w:hAnsi="Times New Roman" w:cs="Times New Roman"/>
              </w:rPr>
              <w:t xml:space="preserve">Waste Management, including collection, disposal, and treatment of hazardous waste </w:t>
            </w:r>
          </w:p>
          <w:p w:rsidR="002B7785" w:rsidRPr="00CA1424" w:rsidRDefault="002B7785" w:rsidP="00FD7D40">
            <w:pPr>
              <w:spacing w:after="0" w:line="240" w:lineRule="auto"/>
              <w:jc w:val="both"/>
              <w:rPr>
                <w:rFonts w:ascii="Times New Roman" w:eastAsiaTheme="minorHAnsi" w:hAnsi="Times New Roman"/>
                <w:sz w:val="24"/>
                <w:szCs w:val="24"/>
              </w:rPr>
            </w:pPr>
          </w:p>
        </w:tc>
      </w:tr>
      <w:tr w:rsidR="002B7785" w:rsidRPr="00CA1424" w:rsidTr="00FD7D40">
        <w:tc>
          <w:tcPr>
            <w:tcW w:w="3085" w:type="dxa"/>
          </w:tcPr>
          <w:p w:rsidR="002B7785" w:rsidRPr="00CA1424" w:rsidRDefault="002B7785" w:rsidP="00FD7D40">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2B7785" w:rsidRPr="00CA1424" w:rsidRDefault="002B7785" w:rsidP="00FD7D40">
            <w:pPr>
              <w:spacing w:after="0" w:line="240" w:lineRule="auto"/>
              <w:jc w:val="both"/>
              <w:rPr>
                <w:rFonts w:ascii="Times New Roman" w:eastAsiaTheme="minorHAnsi" w:hAnsi="Times New Roman"/>
                <w:b/>
                <w:sz w:val="24"/>
                <w:szCs w:val="24"/>
              </w:rPr>
            </w:pPr>
          </w:p>
        </w:tc>
        <w:tc>
          <w:tcPr>
            <w:tcW w:w="6157" w:type="dxa"/>
          </w:tcPr>
          <w:p w:rsidR="002B7785" w:rsidRPr="00CA1424" w:rsidRDefault="002B7785" w:rsidP="00FD7D40">
            <w:pPr>
              <w:spacing w:after="0" w:line="240" w:lineRule="auto"/>
              <w:jc w:val="both"/>
              <w:rPr>
                <w:rFonts w:ascii="Times New Roman" w:eastAsiaTheme="minorHAnsi" w:hAnsi="Times New Roman"/>
                <w:sz w:val="24"/>
                <w:szCs w:val="24"/>
              </w:rPr>
            </w:pPr>
            <w:r w:rsidRPr="00CA1424">
              <w:rPr>
                <w:rFonts w:ascii="Times New Roman" w:eastAsiaTheme="minorHAnsi" w:hAnsi="Times New Roman"/>
                <w:sz w:val="24"/>
                <w:szCs w:val="24"/>
              </w:rPr>
              <w:t>-</w:t>
            </w:r>
          </w:p>
        </w:tc>
      </w:tr>
      <w:tr w:rsidR="002B7785" w:rsidRPr="00CA1424" w:rsidTr="00FD7D40">
        <w:tc>
          <w:tcPr>
            <w:tcW w:w="3085" w:type="dxa"/>
          </w:tcPr>
          <w:p w:rsidR="002B7785" w:rsidRPr="00CA1424" w:rsidRDefault="000F13B3" w:rsidP="00FD7D40">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A84641" w:rsidRPr="00CA1424" w:rsidRDefault="00A84641" w:rsidP="00A84641">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A84641" w:rsidRPr="00CA1424" w:rsidRDefault="00A84641" w:rsidP="00A84641">
            <w:pPr>
              <w:pStyle w:val="Default"/>
              <w:jc w:val="both"/>
              <w:rPr>
                <w:rFonts w:ascii="Times New Roman" w:hAnsi="Times New Roman" w:cs="Times New Roman"/>
              </w:rPr>
            </w:pPr>
            <w:r w:rsidRPr="00CA1424">
              <w:rPr>
                <w:rFonts w:ascii="Times New Roman" w:hAnsi="Times New Roman" w:cs="Times New Roman"/>
              </w:rPr>
              <w:t>Market Access (Article 7.4)</w:t>
            </w:r>
          </w:p>
          <w:p w:rsidR="00A84641" w:rsidRPr="00CA1424" w:rsidRDefault="00A84641" w:rsidP="00A84641">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2B7785" w:rsidRPr="00CA1424" w:rsidRDefault="002B7785" w:rsidP="00FD7D40">
            <w:pPr>
              <w:pStyle w:val="Default"/>
              <w:jc w:val="both"/>
              <w:rPr>
                <w:rFonts w:ascii="Times New Roman" w:eastAsiaTheme="minorHAnsi" w:hAnsi="Times New Roman" w:cs="Times New Roman"/>
              </w:rPr>
            </w:pPr>
          </w:p>
        </w:tc>
      </w:tr>
      <w:tr w:rsidR="002B7785" w:rsidRPr="00CA1424" w:rsidTr="00FD7D40">
        <w:tc>
          <w:tcPr>
            <w:tcW w:w="3085" w:type="dxa"/>
          </w:tcPr>
          <w:p w:rsidR="002B7785" w:rsidRPr="00CA1424" w:rsidRDefault="002B7785" w:rsidP="00FD7D40">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2B7785" w:rsidRPr="00CA1424" w:rsidRDefault="002B7785" w:rsidP="00FD7D40">
            <w:pPr>
              <w:pStyle w:val="Default"/>
              <w:jc w:val="both"/>
              <w:rPr>
                <w:rFonts w:ascii="Times New Roman" w:hAnsi="Times New Roman" w:cs="Times New Roman"/>
              </w:rPr>
            </w:pPr>
            <w:r w:rsidRPr="00CA1424">
              <w:rPr>
                <w:rFonts w:ascii="Times New Roman" w:hAnsi="Times New Roman" w:cs="Times New Roman"/>
              </w:rPr>
              <w:t xml:space="preserve">Environmental Protection and Management Act, Cap. 94A, 2000 Revised Edition, Section 22 </w:t>
            </w:r>
          </w:p>
          <w:p w:rsidR="002B7785" w:rsidRPr="00CA1424" w:rsidRDefault="002B7785" w:rsidP="00FD7D40">
            <w:pPr>
              <w:autoSpaceDE w:val="0"/>
              <w:autoSpaceDN w:val="0"/>
              <w:adjustRightInd w:val="0"/>
              <w:spacing w:after="0" w:line="240" w:lineRule="auto"/>
              <w:jc w:val="both"/>
              <w:rPr>
                <w:rFonts w:ascii="Times New Roman" w:hAnsi="Times New Roman"/>
                <w:sz w:val="24"/>
                <w:szCs w:val="24"/>
              </w:rPr>
            </w:pPr>
            <w:r w:rsidRPr="00CA1424">
              <w:rPr>
                <w:rFonts w:ascii="Times New Roman" w:hAnsi="Times New Roman"/>
                <w:sz w:val="24"/>
                <w:szCs w:val="24"/>
              </w:rPr>
              <w:t>Environmental Public Health Act</w:t>
            </w:r>
          </w:p>
          <w:p w:rsidR="002B7785" w:rsidRPr="00CA1424" w:rsidRDefault="002B7785" w:rsidP="00FD7D40">
            <w:pPr>
              <w:pStyle w:val="Default"/>
              <w:jc w:val="both"/>
              <w:rPr>
                <w:rFonts w:ascii="Times New Roman" w:hAnsi="Times New Roman" w:cs="Times New Roman"/>
              </w:rPr>
            </w:pPr>
          </w:p>
        </w:tc>
      </w:tr>
      <w:tr w:rsidR="002B7785" w:rsidRPr="00CA1424" w:rsidTr="00FD7D40">
        <w:trPr>
          <w:trHeight w:val="85"/>
        </w:trPr>
        <w:tc>
          <w:tcPr>
            <w:tcW w:w="3085" w:type="dxa"/>
          </w:tcPr>
          <w:p w:rsidR="002B7785" w:rsidRPr="00CA1424" w:rsidRDefault="002B7785" w:rsidP="00FD7D40">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2B7785" w:rsidRPr="00CA1424" w:rsidRDefault="00900FA8" w:rsidP="00FD7D40">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2B7785" w:rsidRPr="00CA1424">
              <w:rPr>
                <w:rFonts w:ascii="Times New Roman" w:hAnsi="Times New Roman" w:cs="Times New Roman"/>
                <w:u w:val="single"/>
              </w:rPr>
              <w:t>Trade in Services and Investment:</w:t>
            </w:r>
          </w:p>
          <w:p w:rsidR="002B7785" w:rsidRPr="00CA1424" w:rsidRDefault="002B7785" w:rsidP="00FD7D40">
            <w:pPr>
              <w:pStyle w:val="Default"/>
              <w:jc w:val="both"/>
              <w:rPr>
                <w:rFonts w:ascii="Times New Roman" w:hAnsi="Times New Roman" w:cs="Times New Roman"/>
                <w:u w:val="single"/>
              </w:rPr>
            </w:pPr>
          </w:p>
          <w:p w:rsidR="002B7785" w:rsidRPr="00CA1424" w:rsidRDefault="002B7785" w:rsidP="00FD7D40">
            <w:pPr>
              <w:pStyle w:val="Default"/>
              <w:jc w:val="both"/>
              <w:rPr>
                <w:rFonts w:ascii="Times New Roman" w:hAnsi="Times New Roman" w:cs="Times New Roman"/>
              </w:rPr>
            </w:pPr>
            <w:r w:rsidRPr="00CA1424">
              <w:rPr>
                <w:rFonts w:ascii="Times New Roman" w:hAnsi="Times New Roman" w:cs="Times New Roman"/>
              </w:rPr>
              <w:t xml:space="preserve">Foreign service suppliers must be locally incorporated in Singapore. The public waste collectors (PWCs) rendering services to domestic and trade premises are appointed by public competitive tender. The number of PWCs is limited by the number of geographical sectors in Singapore. For industrial and commercial waste, the market is opened to any licensed general waste collectors (GWCs). </w:t>
            </w:r>
          </w:p>
          <w:p w:rsidR="002B7785" w:rsidRPr="00CA1424" w:rsidRDefault="002B7785" w:rsidP="00FD7D40">
            <w:pPr>
              <w:pStyle w:val="Default"/>
              <w:jc w:val="both"/>
              <w:rPr>
                <w:rFonts w:ascii="Times New Roman" w:hAnsi="Times New Roman" w:cs="Times New Roman"/>
              </w:rPr>
            </w:pPr>
          </w:p>
          <w:p w:rsidR="002B7785" w:rsidRPr="00CA1424" w:rsidRDefault="003A55EE" w:rsidP="00185469">
            <w:pPr>
              <w:pStyle w:val="Default"/>
              <w:spacing w:after="200" w:line="276" w:lineRule="auto"/>
              <w:jc w:val="both"/>
              <w:rPr>
                <w:rFonts w:ascii="Times New Roman" w:hAnsi="Times New Roman" w:cs="Times New Roman"/>
              </w:rPr>
            </w:pPr>
            <w:r w:rsidRPr="00CA1424">
              <w:rPr>
                <w:rFonts w:ascii="Times New Roman" w:hAnsi="Times New Roman" w:cs="Times New Roman"/>
                <w:color w:val="auto"/>
              </w:rPr>
              <w:t>Only service suppliers with a local presence shall be allowed to provide hazardous waste management services.</w:t>
            </w:r>
          </w:p>
          <w:p w:rsidR="002B7785" w:rsidRPr="00CA1424" w:rsidRDefault="002B7785" w:rsidP="00FD7D40">
            <w:pPr>
              <w:pStyle w:val="Default"/>
              <w:jc w:val="both"/>
              <w:rPr>
                <w:rFonts w:ascii="Times New Roman" w:eastAsiaTheme="minorHAnsi" w:hAnsi="Times New Roman" w:cs="Times New Roman"/>
              </w:rPr>
            </w:pPr>
          </w:p>
        </w:tc>
      </w:tr>
    </w:tbl>
    <w:p w:rsidR="002B7785" w:rsidRPr="00CA1424" w:rsidRDefault="002B7785"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152FEF" w:rsidRPr="00CA1424" w:rsidRDefault="00996A90" w:rsidP="00152FEF">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4</w:t>
      </w:r>
      <w:r w:rsidR="00152F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Trade Services </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Distribution and Sale of Hazardous Substances </w:t>
            </w:r>
          </w:p>
          <w:p w:rsidR="00152FEF" w:rsidRPr="00CA1424" w:rsidRDefault="00152FEF" w:rsidP="00AE04C9">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152FEF" w:rsidRPr="00CA1424" w:rsidRDefault="00152FEF" w:rsidP="00AE04C9">
            <w:pPr>
              <w:spacing w:after="0" w:line="240" w:lineRule="auto"/>
              <w:jc w:val="both"/>
              <w:rPr>
                <w:rFonts w:ascii="Times New Roman" w:eastAsiaTheme="minorHAnsi" w:hAnsi="Times New Roman"/>
                <w:b/>
                <w:sz w:val="24"/>
                <w:szCs w:val="24"/>
              </w:rPr>
            </w:pPr>
          </w:p>
        </w:tc>
        <w:tc>
          <w:tcPr>
            <w:tcW w:w="6157" w:type="dxa"/>
          </w:tcPr>
          <w:p w:rsidR="00152FEF" w:rsidRPr="00CA1424" w:rsidRDefault="00152FEF">
            <w:pPr>
              <w:spacing w:after="0" w:line="240" w:lineRule="auto"/>
              <w:jc w:val="both"/>
              <w:rPr>
                <w:rFonts w:ascii="Times New Roman" w:eastAsiaTheme="minorHAnsi" w:hAnsi="Times New Roman"/>
                <w:sz w:val="24"/>
                <w:szCs w:val="24"/>
              </w:rPr>
            </w:pPr>
          </w:p>
        </w:tc>
      </w:tr>
      <w:tr w:rsidR="00152FEF" w:rsidRPr="00CA1424" w:rsidTr="00AE04C9">
        <w:tc>
          <w:tcPr>
            <w:tcW w:w="3085" w:type="dxa"/>
          </w:tcPr>
          <w:p w:rsidR="00152FEF"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A84641" w:rsidRPr="00CA1424" w:rsidRDefault="00A84641" w:rsidP="00A84641">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w:t>
            </w:r>
          </w:p>
          <w:p w:rsidR="00A84641" w:rsidRPr="00CA1424" w:rsidRDefault="00A84641" w:rsidP="00A84641">
            <w:pPr>
              <w:pStyle w:val="Default"/>
              <w:jc w:val="both"/>
              <w:rPr>
                <w:rFonts w:ascii="Times New Roman" w:hAnsi="Times New Roman" w:cs="Times New Roman"/>
              </w:rPr>
            </w:pPr>
            <w:r w:rsidRPr="00CA1424">
              <w:rPr>
                <w:rFonts w:ascii="Times New Roman" w:hAnsi="Times New Roman" w:cs="Times New Roman"/>
              </w:rPr>
              <w:t>Local Presence (Article 7.</w:t>
            </w:r>
            <w:r w:rsidR="00CF6EF8" w:rsidRPr="00CA1424">
              <w:rPr>
                <w:rFonts w:ascii="Times New Roman" w:hAnsi="Times New Roman" w:cs="Times New Roman"/>
              </w:rPr>
              <w:t>5</w:t>
            </w:r>
            <w:r w:rsidRPr="00CA1424">
              <w:rPr>
                <w:rFonts w:ascii="Times New Roman" w:hAnsi="Times New Roman" w:cs="Times New Roman"/>
              </w:rPr>
              <w:t>)</w:t>
            </w:r>
          </w:p>
          <w:p w:rsidR="00152FEF" w:rsidRPr="00CA1424" w:rsidRDefault="00152FEF" w:rsidP="00AE04C9">
            <w:pPr>
              <w:pStyle w:val="Default"/>
              <w:jc w:val="both"/>
              <w:rPr>
                <w:rFonts w:ascii="Times New Roman" w:eastAsiaTheme="minorHAnsi" w:hAnsi="Times New Roman" w:cs="Times New Roman"/>
              </w:rPr>
            </w:pPr>
          </w:p>
        </w:tc>
      </w:tr>
      <w:tr w:rsidR="00152FEF" w:rsidRPr="00CA1424" w:rsidTr="00AE04C9">
        <w:tc>
          <w:tcPr>
            <w:tcW w:w="3085" w:type="dxa"/>
          </w:tcPr>
          <w:p w:rsidR="00152FEF" w:rsidRPr="00CA1424" w:rsidRDefault="00152FEF"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Environmental Protection </w:t>
            </w:r>
            <w:r w:rsidR="00B10C5F" w:rsidRPr="00CA1424">
              <w:rPr>
                <w:rFonts w:ascii="Times New Roman" w:hAnsi="Times New Roman" w:cs="Times New Roman" w:hint="eastAsia"/>
                <w:lang w:eastAsia="ko-KR"/>
              </w:rPr>
              <w:t xml:space="preserve">and </w:t>
            </w:r>
            <w:r w:rsidRPr="00CA1424">
              <w:rPr>
                <w:rFonts w:ascii="Times New Roman" w:hAnsi="Times New Roman" w:cs="Times New Roman"/>
              </w:rPr>
              <w:t xml:space="preserve">Management Act, Cap. 94A, 2000 Revised Edition, Section 22 </w:t>
            </w:r>
          </w:p>
          <w:p w:rsidR="00152FEF" w:rsidRPr="00CA1424" w:rsidRDefault="00152FEF" w:rsidP="00AE04C9">
            <w:pPr>
              <w:pStyle w:val="Default"/>
              <w:jc w:val="both"/>
              <w:rPr>
                <w:rFonts w:ascii="Times New Roman" w:hAnsi="Times New Roman" w:cs="Times New Roman"/>
              </w:rPr>
            </w:pPr>
          </w:p>
        </w:tc>
      </w:tr>
      <w:tr w:rsidR="00152FEF" w:rsidRPr="00CA1424" w:rsidTr="00AE04C9">
        <w:trPr>
          <w:trHeight w:val="85"/>
        </w:trPr>
        <w:tc>
          <w:tcPr>
            <w:tcW w:w="3085" w:type="dxa"/>
          </w:tcPr>
          <w:p w:rsidR="00152FEF" w:rsidRPr="00CA1424" w:rsidRDefault="00152FEF"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152FEF"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152FEF" w:rsidRPr="00CA1424">
              <w:rPr>
                <w:rFonts w:ascii="Times New Roman" w:hAnsi="Times New Roman" w:cs="Times New Roman"/>
                <w:u w:val="single"/>
              </w:rPr>
              <w:t>Trade in Services:</w:t>
            </w:r>
          </w:p>
          <w:p w:rsidR="00152FEF" w:rsidRPr="00CA1424" w:rsidRDefault="00152FEF" w:rsidP="00AE04C9">
            <w:pPr>
              <w:pStyle w:val="Default"/>
              <w:jc w:val="both"/>
              <w:rPr>
                <w:rFonts w:ascii="Times New Roman" w:hAnsi="Times New Roman" w:cs="Times New Roman"/>
                <w:u w:val="single"/>
              </w:rPr>
            </w:pPr>
          </w:p>
          <w:p w:rsidR="00152FEF" w:rsidRPr="00CA1424" w:rsidRDefault="00152FEF" w:rsidP="00152FEF">
            <w:pPr>
              <w:pStyle w:val="Default"/>
              <w:jc w:val="both"/>
              <w:rPr>
                <w:rFonts w:ascii="Times New Roman" w:hAnsi="Times New Roman" w:cs="Times New Roman"/>
              </w:rPr>
            </w:pPr>
            <w:r w:rsidRPr="00CA1424">
              <w:rPr>
                <w:rFonts w:ascii="Times New Roman" w:hAnsi="Times New Roman" w:cs="Times New Roman"/>
              </w:rPr>
              <w:t xml:space="preserve">Only service suppliers with local presence shall be allowed to distribute and sell hazardous substances as defined in the Environmental Protection </w:t>
            </w:r>
            <w:r w:rsidR="002B7785" w:rsidRPr="00CA1424">
              <w:rPr>
                <w:rFonts w:ascii="Times New Roman" w:hAnsi="Times New Roman" w:cs="Times New Roman"/>
              </w:rPr>
              <w:t xml:space="preserve">and </w:t>
            </w:r>
            <w:r w:rsidRPr="00CA1424">
              <w:rPr>
                <w:rFonts w:ascii="Times New Roman" w:hAnsi="Times New Roman" w:cs="Times New Roman"/>
              </w:rPr>
              <w:t xml:space="preserve">Management Act. </w:t>
            </w:r>
          </w:p>
          <w:p w:rsidR="007C6CB1" w:rsidRPr="00CA1424" w:rsidRDefault="007C6CB1" w:rsidP="00152FEF">
            <w:pPr>
              <w:pStyle w:val="Default"/>
              <w:jc w:val="both"/>
              <w:rPr>
                <w:rFonts w:ascii="Times New Roman" w:hAnsi="Times New Roman" w:cs="Times New Roman"/>
              </w:rPr>
            </w:pPr>
          </w:p>
          <w:p w:rsidR="00152FEF" w:rsidRPr="00CA1424" w:rsidRDefault="00152FEF" w:rsidP="007C6CB1">
            <w:pPr>
              <w:pStyle w:val="Default"/>
              <w:jc w:val="both"/>
              <w:rPr>
                <w:rFonts w:ascii="Times New Roman" w:hAnsi="Times New Roman" w:cs="Times New Roman"/>
              </w:rPr>
            </w:pPr>
            <w:r w:rsidRPr="00CA1424">
              <w:rPr>
                <w:rFonts w:ascii="Times New Roman" w:hAnsi="Times New Roman" w:cs="Times New Roman"/>
              </w:rPr>
              <w:t>Singapore reserves the right and flexibility to modify and/or increase the list of hazardous substances as defined and/or listed in the Environmental</w:t>
            </w:r>
            <w:r w:rsidR="002B7785" w:rsidRPr="00CA1424">
              <w:rPr>
                <w:rFonts w:ascii="Times New Roman" w:hAnsi="Times New Roman" w:cs="Times New Roman"/>
              </w:rPr>
              <w:t xml:space="preserve"> </w:t>
            </w:r>
            <w:r w:rsidRPr="00CA1424">
              <w:rPr>
                <w:rFonts w:ascii="Times New Roman" w:hAnsi="Times New Roman" w:cs="Times New Roman"/>
              </w:rPr>
              <w:t xml:space="preserve">Protection </w:t>
            </w:r>
            <w:r w:rsidR="00A84641" w:rsidRPr="00CA1424">
              <w:rPr>
                <w:rFonts w:ascii="Times New Roman" w:hAnsi="Times New Roman" w:cs="Times New Roman"/>
              </w:rPr>
              <w:t xml:space="preserve">and </w:t>
            </w:r>
            <w:r w:rsidRPr="00CA1424">
              <w:rPr>
                <w:rFonts w:ascii="Times New Roman" w:hAnsi="Times New Roman" w:cs="Times New Roman"/>
              </w:rPr>
              <w:t>Management Act.</w:t>
            </w:r>
          </w:p>
          <w:p w:rsidR="007C6CB1" w:rsidRPr="00CA1424" w:rsidRDefault="007C6CB1" w:rsidP="007C6CB1">
            <w:pPr>
              <w:pStyle w:val="Default"/>
              <w:jc w:val="both"/>
              <w:rPr>
                <w:rFonts w:ascii="Times New Roman" w:eastAsiaTheme="minorHAnsi" w:hAnsi="Times New Roman" w:cs="Times New Roman"/>
              </w:rPr>
            </w:pPr>
          </w:p>
        </w:tc>
      </w:tr>
    </w:tbl>
    <w:p w:rsidR="00152FEF" w:rsidRPr="00CA1424" w:rsidRDefault="00152FEF" w:rsidP="00F106EC">
      <w:pPr>
        <w:spacing w:after="0"/>
        <w:jc w:val="both"/>
        <w:rPr>
          <w:rFonts w:ascii="Times New Roman" w:hAnsi="Times New Roman"/>
          <w:b/>
          <w:sz w:val="24"/>
          <w:szCs w:val="24"/>
        </w:rPr>
      </w:pPr>
    </w:p>
    <w:p w:rsidR="00E82805" w:rsidRPr="00CA1424" w:rsidRDefault="00E82805"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7C6CB1" w:rsidRPr="00CA1424" w:rsidRDefault="00996A90" w:rsidP="007C6CB1">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5</w:t>
      </w:r>
      <w:r w:rsidR="007C6CB1" w:rsidRPr="00CA1424">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90832" w:rsidRPr="00CA1424" w:rsidTr="00056078">
        <w:trPr>
          <w:trHeight w:val="166"/>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Sector </w:t>
            </w:r>
          </w:p>
        </w:tc>
        <w:tc>
          <w:tcPr>
            <w:tcW w:w="6237" w:type="dxa"/>
          </w:tcPr>
          <w:p w:rsidR="00C90832" w:rsidRPr="00CA1424" w:rsidRDefault="00C90832" w:rsidP="00056078">
            <w:pPr>
              <w:pStyle w:val="Default"/>
              <w:rPr>
                <w:rFonts w:ascii="Times New Roman" w:hAnsi="Times New Roman" w:cs="Times New Roman"/>
              </w:rPr>
            </w:pPr>
            <w:r w:rsidRPr="00CA1424">
              <w:rPr>
                <w:rFonts w:ascii="Times New Roman" w:hAnsi="Times New Roman" w:cs="Times New Roman"/>
              </w:rPr>
              <w:t xml:space="preserve">Manufacturing and Services Incidental to Manufacturing </w:t>
            </w:r>
          </w:p>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p>
        </w:tc>
      </w:tr>
      <w:tr w:rsidR="00C90832" w:rsidRPr="00CA1424" w:rsidTr="00056078">
        <w:trPr>
          <w:trHeight w:val="301"/>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Sub-Sector </w:t>
            </w:r>
          </w:p>
        </w:tc>
        <w:tc>
          <w:tcPr>
            <w:tcW w:w="6237"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color w:val="000000"/>
                <w:sz w:val="24"/>
                <w:szCs w:val="24"/>
                <w:lang w:eastAsia="en-GB"/>
              </w:rPr>
              <w:t>-</w:t>
            </w:r>
          </w:p>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p>
        </w:tc>
      </w:tr>
      <w:tr w:rsidR="00C90832" w:rsidRPr="00CA1424" w:rsidTr="00056078">
        <w:trPr>
          <w:trHeight w:val="714"/>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Industry Classification </w:t>
            </w:r>
          </w:p>
        </w:tc>
        <w:tc>
          <w:tcPr>
            <w:tcW w:w="6237" w:type="dxa"/>
          </w:tcPr>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lang w:eastAsia="en-GB"/>
              </w:rPr>
            </w:pPr>
            <w:r w:rsidRPr="00CA1424">
              <w:rPr>
                <w:rFonts w:ascii="Times New Roman" w:hAnsi="Times New Roman"/>
                <w:color w:val="000000"/>
                <w:sz w:val="24"/>
                <w:szCs w:val="24"/>
                <w:lang w:eastAsia="en-GB"/>
              </w:rPr>
              <w:t>-</w:t>
            </w:r>
          </w:p>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lang w:eastAsia="en-GB"/>
              </w:rPr>
            </w:pPr>
          </w:p>
        </w:tc>
      </w:tr>
      <w:tr w:rsidR="00C90832" w:rsidRPr="00CA1424" w:rsidTr="00056078">
        <w:trPr>
          <w:trHeight w:val="851"/>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Type of Reservation </w:t>
            </w:r>
          </w:p>
        </w:tc>
        <w:tc>
          <w:tcPr>
            <w:tcW w:w="6237" w:type="dxa"/>
          </w:tcPr>
          <w:p w:rsidR="00C90832" w:rsidRPr="00CA1424" w:rsidRDefault="00C90832" w:rsidP="00056078">
            <w:pPr>
              <w:pStyle w:val="NormalWeb"/>
              <w:spacing w:before="0" w:beforeAutospacing="0" w:after="0" w:afterAutospacing="0"/>
              <w:jc w:val="both"/>
              <w:rPr>
                <w:color w:val="000000"/>
              </w:rPr>
            </w:pPr>
            <w:r w:rsidRPr="00CA1424">
              <w:rPr>
                <w:color w:val="000000"/>
              </w:rPr>
              <w:t>National Treatment (Article 7.3 and Article 1</w:t>
            </w:r>
            <w:r w:rsidR="00BA3254" w:rsidRPr="00CA1424">
              <w:rPr>
                <w:rFonts w:eastAsia="Malgun Gothic" w:hint="eastAsia"/>
                <w:color w:val="000000"/>
                <w:lang w:eastAsia="ko-KR"/>
              </w:rPr>
              <w:t>2</w:t>
            </w:r>
            <w:r w:rsidRPr="00CA1424">
              <w:rPr>
                <w:color w:val="000000"/>
              </w:rPr>
              <w:t>.4)</w:t>
            </w:r>
          </w:p>
          <w:p w:rsidR="00C90832" w:rsidRPr="00CA1424" w:rsidRDefault="00C90832" w:rsidP="00056078">
            <w:pPr>
              <w:pStyle w:val="Default"/>
              <w:jc w:val="both"/>
              <w:rPr>
                <w:rFonts w:ascii="Times New Roman" w:hAnsi="Times New Roman" w:cs="Times New Roman"/>
              </w:rPr>
            </w:pPr>
            <w:r w:rsidRPr="00CA1424">
              <w:rPr>
                <w:rFonts w:ascii="Times New Roman" w:hAnsi="Times New Roman" w:cs="Times New Roman"/>
              </w:rPr>
              <w:t>Market Access (Article 7.4)</w:t>
            </w:r>
          </w:p>
          <w:p w:rsidR="00C90832" w:rsidRPr="00CA1424" w:rsidRDefault="00C90832" w:rsidP="00056078">
            <w:pPr>
              <w:pStyle w:val="Default"/>
              <w:jc w:val="both"/>
              <w:rPr>
                <w:rFonts w:ascii="Times New Roman" w:hAnsi="Times New Roman" w:cs="Times New Roman"/>
              </w:rPr>
            </w:pPr>
            <w:r w:rsidRPr="00CA1424">
              <w:rPr>
                <w:rFonts w:ascii="Times New Roman" w:hAnsi="Times New Roman" w:cs="Times New Roman"/>
              </w:rPr>
              <w:t>Most Favoured Nation (Article 1</w:t>
            </w:r>
            <w:r w:rsidR="00BA3254" w:rsidRPr="00CA1424">
              <w:rPr>
                <w:rFonts w:ascii="Times New Roman" w:hAnsi="Times New Roman" w:cs="Times New Roman" w:hint="eastAsia"/>
                <w:lang w:eastAsia="ko-KR"/>
              </w:rPr>
              <w:t>2</w:t>
            </w:r>
            <w:r w:rsidRPr="00CA1424">
              <w:rPr>
                <w:rFonts w:ascii="Times New Roman" w:hAnsi="Times New Roman" w:cs="Times New Roman"/>
              </w:rPr>
              <w:t>.5)</w:t>
            </w:r>
          </w:p>
          <w:p w:rsidR="00C90832" w:rsidRPr="00CA1424" w:rsidRDefault="00C90832" w:rsidP="00056078">
            <w:pPr>
              <w:spacing w:after="0" w:line="240" w:lineRule="auto"/>
              <w:jc w:val="both"/>
              <w:rPr>
                <w:rFonts w:ascii="Times New Roman" w:hAnsi="Times New Roman"/>
                <w:sz w:val="24"/>
                <w:szCs w:val="24"/>
              </w:rPr>
            </w:pPr>
            <w:r w:rsidRPr="00CA1424">
              <w:rPr>
                <w:rFonts w:ascii="Times New Roman" w:hAnsi="Times New Roman"/>
                <w:sz w:val="24"/>
                <w:szCs w:val="24"/>
              </w:rPr>
              <w:t>Performance Requirements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.7)</w:t>
            </w:r>
          </w:p>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lang w:eastAsia="en-GB"/>
              </w:rPr>
            </w:pPr>
          </w:p>
        </w:tc>
      </w:tr>
      <w:tr w:rsidR="00C90832" w:rsidRPr="00CA1424" w:rsidTr="00056078">
        <w:trPr>
          <w:trHeight w:val="1129"/>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Description of Reservation </w:t>
            </w:r>
          </w:p>
        </w:tc>
        <w:tc>
          <w:tcPr>
            <w:tcW w:w="6237" w:type="dxa"/>
          </w:tcPr>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u w:val="single"/>
                <w:lang w:eastAsia="en-GB"/>
              </w:rPr>
            </w:pPr>
            <w:r w:rsidRPr="00CA1424">
              <w:rPr>
                <w:rFonts w:ascii="Times New Roman" w:hAnsi="Times New Roman"/>
                <w:color w:val="000000"/>
                <w:sz w:val="24"/>
                <w:szCs w:val="24"/>
                <w:u w:val="single"/>
                <w:lang w:eastAsia="en-GB"/>
              </w:rPr>
              <w:t xml:space="preserve">Cross Border Trade in Services and Investment: </w:t>
            </w:r>
          </w:p>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lang w:eastAsia="en-GB"/>
              </w:rPr>
            </w:pPr>
          </w:p>
          <w:p w:rsidR="00D46750" w:rsidRPr="00CA1424" w:rsidRDefault="00D46750" w:rsidP="00D46750">
            <w:pPr>
              <w:pStyle w:val="Default"/>
              <w:jc w:val="both"/>
              <w:rPr>
                <w:rFonts w:ascii="Times New Roman" w:hAnsi="Times New Roman" w:cs="Times New Roman"/>
              </w:rPr>
            </w:pPr>
            <w:r w:rsidRPr="00CA1424">
              <w:rPr>
                <w:rFonts w:ascii="Times New Roman" w:hAnsi="Times New Roman" w:cs="Times New Roman"/>
              </w:rPr>
              <w:t xml:space="preserve">The manufacture of the following products, and services incidental to the manufacture of these products, in Singapore, may be subject to certain restrictions: </w:t>
            </w:r>
          </w:p>
          <w:p w:rsidR="00D46750" w:rsidRPr="00CA1424" w:rsidRDefault="00D46750" w:rsidP="00D46750">
            <w:pPr>
              <w:pStyle w:val="Default"/>
              <w:jc w:val="both"/>
              <w:rPr>
                <w:rFonts w:ascii="Times New Roman" w:hAnsi="Times New Roman" w:cs="Times New Roman"/>
              </w:rPr>
            </w:pPr>
          </w:p>
          <w:p w:rsidR="00D46750" w:rsidRPr="00CA1424" w:rsidRDefault="00D46750" w:rsidP="00EA35AB">
            <w:pPr>
              <w:pStyle w:val="Default"/>
              <w:ind w:left="1440" w:hanging="720"/>
              <w:jc w:val="both"/>
              <w:rPr>
                <w:rFonts w:ascii="Times New Roman" w:hAnsi="Times New Roman" w:cs="Times New Roman"/>
              </w:rPr>
            </w:pPr>
            <w:r w:rsidRPr="00CA1424">
              <w:rPr>
                <w:rFonts w:ascii="Times New Roman" w:hAnsi="Times New Roman" w:cs="Times New Roman"/>
              </w:rPr>
              <w:t xml:space="preserve">(a) </w:t>
            </w:r>
            <w:r w:rsidR="00EA35AB" w:rsidRPr="00CA1424">
              <w:rPr>
                <w:rFonts w:ascii="Times New Roman" w:hAnsi="Times New Roman" w:cs="Times New Roman" w:hint="eastAsia"/>
                <w:lang w:eastAsia="ko-KR"/>
              </w:rPr>
              <w:tab/>
            </w:r>
            <w:r w:rsidRPr="00CA1424">
              <w:rPr>
                <w:rFonts w:ascii="Times New Roman" w:hAnsi="Times New Roman" w:cs="Times New Roman"/>
              </w:rPr>
              <w:t xml:space="preserve">beer and stout; </w:t>
            </w:r>
          </w:p>
          <w:p w:rsidR="00D46750" w:rsidRPr="00CA1424" w:rsidRDefault="00D46750" w:rsidP="00EA35AB">
            <w:pPr>
              <w:pStyle w:val="Default"/>
              <w:ind w:left="1440" w:hanging="720"/>
              <w:jc w:val="both"/>
              <w:rPr>
                <w:rFonts w:ascii="Times New Roman" w:hAnsi="Times New Roman" w:cs="Times New Roman"/>
              </w:rPr>
            </w:pPr>
          </w:p>
          <w:p w:rsidR="00D46750" w:rsidRPr="00CA1424" w:rsidRDefault="00D46750" w:rsidP="00EA35AB">
            <w:pPr>
              <w:pStyle w:val="Default"/>
              <w:ind w:left="1440" w:hanging="720"/>
              <w:jc w:val="both"/>
              <w:rPr>
                <w:rFonts w:ascii="Times New Roman" w:hAnsi="Times New Roman" w:cs="Times New Roman"/>
              </w:rPr>
            </w:pPr>
            <w:r w:rsidRPr="00CA1424">
              <w:rPr>
                <w:rFonts w:ascii="Times New Roman" w:hAnsi="Times New Roman" w:cs="Times New Roman"/>
              </w:rPr>
              <w:t xml:space="preserve">(b) </w:t>
            </w:r>
            <w:r w:rsidR="00EA35AB" w:rsidRPr="00CA1424">
              <w:rPr>
                <w:rFonts w:ascii="Times New Roman" w:hAnsi="Times New Roman" w:cs="Times New Roman" w:hint="eastAsia"/>
                <w:lang w:eastAsia="ko-KR"/>
              </w:rPr>
              <w:tab/>
            </w:r>
            <w:r w:rsidRPr="00CA1424">
              <w:rPr>
                <w:rFonts w:ascii="Times New Roman" w:hAnsi="Times New Roman" w:cs="Times New Roman"/>
              </w:rPr>
              <w:t xml:space="preserve">cigars; </w:t>
            </w:r>
          </w:p>
          <w:p w:rsidR="00D46750" w:rsidRPr="00CA1424" w:rsidRDefault="00D46750" w:rsidP="00EA35AB">
            <w:pPr>
              <w:pStyle w:val="Default"/>
              <w:ind w:left="1440" w:hanging="720"/>
              <w:jc w:val="both"/>
              <w:rPr>
                <w:rFonts w:ascii="Times New Roman" w:hAnsi="Times New Roman" w:cs="Times New Roman"/>
              </w:rPr>
            </w:pPr>
          </w:p>
          <w:p w:rsidR="00D46750" w:rsidRPr="00CA1424" w:rsidRDefault="00D46750" w:rsidP="00EA35AB">
            <w:pPr>
              <w:pStyle w:val="Default"/>
              <w:ind w:left="1440" w:hanging="720"/>
              <w:jc w:val="both"/>
              <w:rPr>
                <w:rFonts w:ascii="Times New Roman" w:hAnsi="Times New Roman" w:cs="Times New Roman"/>
              </w:rPr>
            </w:pPr>
            <w:r w:rsidRPr="00CA1424">
              <w:rPr>
                <w:rFonts w:ascii="Times New Roman" w:hAnsi="Times New Roman" w:cs="Times New Roman"/>
              </w:rPr>
              <w:t xml:space="preserve">(c) </w:t>
            </w:r>
            <w:r w:rsidR="00EA35AB" w:rsidRPr="00CA1424">
              <w:rPr>
                <w:rFonts w:ascii="Times New Roman" w:hAnsi="Times New Roman" w:cs="Times New Roman" w:hint="eastAsia"/>
                <w:lang w:eastAsia="ko-KR"/>
              </w:rPr>
              <w:tab/>
            </w:r>
            <w:r w:rsidRPr="00CA1424">
              <w:rPr>
                <w:rFonts w:ascii="Times New Roman" w:hAnsi="Times New Roman" w:cs="Times New Roman"/>
              </w:rPr>
              <w:t xml:space="preserve">drawn steel products; </w:t>
            </w:r>
          </w:p>
          <w:p w:rsidR="00D46750" w:rsidRPr="00CA1424" w:rsidRDefault="00D46750" w:rsidP="00EA35AB">
            <w:pPr>
              <w:pStyle w:val="Default"/>
              <w:ind w:left="1440" w:hanging="720"/>
              <w:jc w:val="both"/>
              <w:rPr>
                <w:rFonts w:ascii="Times New Roman" w:hAnsi="Times New Roman" w:cs="Times New Roman"/>
              </w:rPr>
            </w:pPr>
          </w:p>
          <w:p w:rsidR="00D46750" w:rsidRPr="00CA1424" w:rsidRDefault="00D46750" w:rsidP="00EA35AB">
            <w:pPr>
              <w:pStyle w:val="Default"/>
              <w:ind w:left="1440" w:hanging="720"/>
              <w:jc w:val="both"/>
              <w:rPr>
                <w:rFonts w:ascii="Times New Roman" w:hAnsi="Times New Roman" w:cs="Times New Roman"/>
              </w:rPr>
            </w:pPr>
            <w:r w:rsidRPr="00CA1424">
              <w:rPr>
                <w:rFonts w:ascii="Times New Roman" w:hAnsi="Times New Roman" w:cs="Times New Roman"/>
              </w:rPr>
              <w:t xml:space="preserve">(d) </w:t>
            </w:r>
            <w:r w:rsidR="00EA35AB" w:rsidRPr="00CA1424">
              <w:rPr>
                <w:rFonts w:ascii="Times New Roman" w:hAnsi="Times New Roman" w:cs="Times New Roman" w:hint="eastAsia"/>
                <w:lang w:eastAsia="ko-KR"/>
              </w:rPr>
              <w:tab/>
            </w:r>
            <w:r w:rsidRPr="00CA1424">
              <w:rPr>
                <w:rFonts w:ascii="Times New Roman" w:hAnsi="Times New Roman" w:cs="Times New Roman"/>
              </w:rPr>
              <w:t xml:space="preserve">chewing gum, bubble gum, dental chewing gum or any like substance (not being a medicinal product within the meaning of the Medicines Act (Cap. 176) or a substance in respect of which an order under section 54 of the Act has been made); </w:t>
            </w:r>
          </w:p>
          <w:p w:rsidR="00D46750" w:rsidRPr="00CA1424" w:rsidRDefault="00D46750" w:rsidP="00EA35AB">
            <w:pPr>
              <w:pStyle w:val="Default"/>
              <w:ind w:left="1440" w:hanging="720"/>
              <w:jc w:val="both"/>
              <w:rPr>
                <w:rFonts w:ascii="Times New Roman" w:hAnsi="Times New Roman" w:cs="Times New Roman"/>
              </w:rPr>
            </w:pPr>
          </w:p>
          <w:p w:rsidR="00D46750" w:rsidRPr="00CA1424" w:rsidRDefault="00D46750" w:rsidP="00EA35AB">
            <w:pPr>
              <w:pStyle w:val="Default"/>
              <w:ind w:left="1440" w:hanging="720"/>
              <w:jc w:val="both"/>
              <w:rPr>
                <w:rFonts w:ascii="Times New Roman" w:hAnsi="Times New Roman" w:cs="Times New Roman"/>
              </w:rPr>
            </w:pPr>
            <w:r w:rsidRPr="00CA1424">
              <w:rPr>
                <w:rFonts w:ascii="Times New Roman" w:hAnsi="Times New Roman" w:cs="Times New Roman"/>
              </w:rPr>
              <w:t xml:space="preserve">(e) </w:t>
            </w:r>
            <w:r w:rsidR="00EA35AB" w:rsidRPr="00CA1424">
              <w:rPr>
                <w:rFonts w:ascii="Times New Roman" w:hAnsi="Times New Roman" w:cs="Times New Roman" w:hint="eastAsia"/>
                <w:lang w:eastAsia="ko-KR"/>
              </w:rPr>
              <w:tab/>
            </w:r>
            <w:r w:rsidRPr="00CA1424">
              <w:rPr>
                <w:rFonts w:ascii="Times New Roman" w:hAnsi="Times New Roman" w:cs="Times New Roman"/>
              </w:rPr>
              <w:t>cigarettes; and</w:t>
            </w:r>
          </w:p>
          <w:p w:rsidR="00D46750" w:rsidRPr="00CA1424" w:rsidRDefault="00D46750" w:rsidP="00EA35AB">
            <w:pPr>
              <w:pStyle w:val="Default"/>
              <w:ind w:left="1440" w:hanging="720"/>
              <w:jc w:val="both"/>
              <w:rPr>
                <w:rFonts w:ascii="Times New Roman" w:hAnsi="Times New Roman" w:cs="Times New Roman"/>
              </w:rPr>
            </w:pPr>
          </w:p>
          <w:p w:rsidR="00C90832" w:rsidRPr="00CA1424" w:rsidRDefault="00D46750" w:rsidP="00EA35AB">
            <w:pPr>
              <w:autoSpaceDE w:val="0"/>
              <w:autoSpaceDN w:val="0"/>
              <w:adjustRightInd w:val="0"/>
              <w:spacing w:after="0" w:line="240" w:lineRule="auto"/>
              <w:ind w:left="1440" w:hanging="720"/>
              <w:jc w:val="both"/>
              <w:rPr>
                <w:rFonts w:ascii="Times New Roman" w:hAnsi="Times New Roman"/>
                <w:sz w:val="24"/>
                <w:szCs w:val="24"/>
              </w:rPr>
            </w:pPr>
            <w:r w:rsidRPr="00CA1424">
              <w:rPr>
                <w:rFonts w:ascii="Times New Roman" w:hAnsi="Times New Roman"/>
                <w:sz w:val="24"/>
                <w:szCs w:val="24"/>
              </w:rPr>
              <w:t xml:space="preserve">(f) </w:t>
            </w:r>
            <w:r w:rsidR="00EA35AB" w:rsidRPr="00CA1424">
              <w:rPr>
                <w:rFonts w:ascii="Times New Roman" w:hAnsi="Times New Roman" w:hint="eastAsia"/>
                <w:sz w:val="24"/>
                <w:szCs w:val="24"/>
                <w:lang w:eastAsia="ko-KR"/>
              </w:rPr>
              <w:tab/>
            </w:r>
            <w:r w:rsidRPr="00CA1424">
              <w:rPr>
                <w:rFonts w:ascii="Times New Roman" w:hAnsi="Times New Roman"/>
                <w:sz w:val="24"/>
                <w:szCs w:val="24"/>
              </w:rPr>
              <w:t>matches.</w:t>
            </w:r>
          </w:p>
          <w:p w:rsidR="00D46750" w:rsidRPr="00CA1424" w:rsidRDefault="00D46750" w:rsidP="00D46750">
            <w:pPr>
              <w:autoSpaceDE w:val="0"/>
              <w:autoSpaceDN w:val="0"/>
              <w:adjustRightInd w:val="0"/>
              <w:spacing w:after="0" w:line="240" w:lineRule="auto"/>
              <w:jc w:val="both"/>
              <w:rPr>
                <w:rFonts w:ascii="Times New Roman" w:hAnsi="Times New Roman"/>
                <w:color w:val="000000"/>
                <w:sz w:val="24"/>
                <w:szCs w:val="24"/>
                <w:lang w:eastAsia="en-GB"/>
              </w:rPr>
            </w:pPr>
          </w:p>
        </w:tc>
      </w:tr>
      <w:tr w:rsidR="00C90832" w:rsidRPr="00CA1424" w:rsidTr="00056078">
        <w:trPr>
          <w:trHeight w:val="303"/>
        </w:trPr>
        <w:tc>
          <w:tcPr>
            <w:tcW w:w="3085" w:type="dxa"/>
          </w:tcPr>
          <w:p w:rsidR="00C90832" w:rsidRPr="00CA1424" w:rsidRDefault="00C90832" w:rsidP="00056078">
            <w:pPr>
              <w:autoSpaceDE w:val="0"/>
              <w:autoSpaceDN w:val="0"/>
              <w:adjustRightInd w:val="0"/>
              <w:spacing w:after="0" w:line="240" w:lineRule="auto"/>
              <w:rPr>
                <w:rFonts w:ascii="Times New Roman" w:hAnsi="Times New Roman"/>
                <w:color w:val="000000"/>
                <w:sz w:val="24"/>
                <w:szCs w:val="24"/>
                <w:lang w:eastAsia="en-GB"/>
              </w:rPr>
            </w:pPr>
            <w:r w:rsidRPr="00CA1424">
              <w:rPr>
                <w:rFonts w:ascii="Times New Roman" w:hAnsi="Times New Roman"/>
                <w:b/>
                <w:bCs/>
                <w:color w:val="000000"/>
                <w:sz w:val="24"/>
                <w:szCs w:val="24"/>
                <w:lang w:eastAsia="en-GB"/>
              </w:rPr>
              <w:t xml:space="preserve">Existing Measures </w:t>
            </w:r>
          </w:p>
        </w:tc>
        <w:tc>
          <w:tcPr>
            <w:tcW w:w="6237" w:type="dxa"/>
          </w:tcPr>
          <w:p w:rsidR="00C90832" w:rsidRPr="00CA1424" w:rsidRDefault="00C90832" w:rsidP="00056078">
            <w:pPr>
              <w:pStyle w:val="Default"/>
              <w:jc w:val="both"/>
              <w:rPr>
                <w:rFonts w:ascii="Times New Roman" w:hAnsi="Times New Roman" w:cs="Times New Roman"/>
              </w:rPr>
            </w:pPr>
            <w:r w:rsidRPr="00CA1424">
              <w:rPr>
                <w:rFonts w:ascii="Times New Roman" w:hAnsi="Times New Roman" w:cs="Times New Roman"/>
              </w:rPr>
              <w:t>Control of Manufacture Act, Cap. 57, 2004 Revised Edition</w:t>
            </w:r>
          </w:p>
          <w:p w:rsidR="00C90832" w:rsidRPr="00CA1424" w:rsidRDefault="00C90832" w:rsidP="00056078">
            <w:pPr>
              <w:autoSpaceDE w:val="0"/>
              <w:autoSpaceDN w:val="0"/>
              <w:adjustRightInd w:val="0"/>
              <w:spacing w:after="0" w:line="240" w:lineRule="auto"/>
              <w:jc w:val="both"/>
              <w:rPr>
                <w:rFonts w:ascii="Times New Roman" w:hAnsi="Times New Roman"/>
                <w:color w:val="000000"/>
                <w:sz w:val="24"/>
                <w:szCs w:val="24"/>
                <w:lang w:eastAsia="en-GB"/>
              </w:rPr>
            </w:pPr>
          </w:p>
        </w:tc>
      </w:tr>
    </w:tbl>
    <w:p w:rsidR="00C90832" w:rsidRPr="00CA1424" w:rsidRDefault="00C90832" w:rsidP="007C6CB1">
      <w:pPr>
        <w:spacing w:after="0"/>
        <w:jc w:val="both"/>
        <w:rPr>
          <w:rFonts w:ascii="Times New Roman" w:hAnsi="Times New Roman"/>
          <w:b/>
          <w:sz w:val="24"/>
          <w:szCs w:val="24"/>
        </w:rPr>
      </w:pPr>
    </w:p>
    <w:p w:rsidR="00207204" w:rsidRPr="00CA1424" w:rsidRDefault="00207204" w:rsidP="007C6CB1">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C90832" w:rsidRPr="00CA1424" w:rsidRDefault="00C90832" w:rsidP="007C6CB1">
      <w:pPr>
        <w:spacing w:after="0"/>
        <w:jc w:val="both"/>
        <w:rPr>
          <w:rFonts w:ascii="Times New Roman" w:hAnsi="Times New Roman"/>
          <w:b/>
          <w:sz w:val="24"/>
          <w:szCs w:val="24"/>
        </w:rPr>
      </w:pPr>
      <w:r w:rsidRPr="00CA1424">
        <w:rPr>
          <w:rFonts w:ascii="Times New Roman" w:hAnsi="Times New Roman"/>
          <w:b/>
          <w:sz w:val="24"/>
          <w:szCs w:val="24"/>
        </w:rPr>
        <w:t>2</w:t>
      </w:r>
      <w:r w:rsidR="002E3E3A" w:rsidRPr="00CA1424">
        <w:rPr>
          <w:rFonts w:ascii="Times New Roman" w:hAnsi="Times New Roman"/>
          <w:b/>
          <w:sz w:val="24"/>
          <w:szCs w:val="24"/>
        </w:rPr>
        <w:t>6</w:t>
      </w:r>
      <w:r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7C6CB1" w:rsidRPr="00CA1424" w:rsidTr="00AE04C9">
        <w:tc>
          <w:tcPr>
            <w:tcW w:w="3085" w:type="dxa"/>
          </w:tcPr>
          <w:p w:rsidR="007C6CB1" w:rsidRPr="00CA1424" w:rsidRDefault="007C6CB1"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7C6CB1" w:rsidRPr="00CA1424" w:rsidRDefault="007C6CB1" w:rsidP="00AE04C9">
            <w:pPr>
              <w:pStyle w:val="Default"/>
              <w:jc w:val="both"/>
              <w:rPr>
                <w:rFonts w:ascii="Times New Roman" w:hAnsi="Times New Roman" w:cs="Times New Roman"/>
              </w:rPr>
            </w:pPr>
            <w:r w:rsidRPr="00CA1424">
              <w:rPr>
                <w:rFonts w:ascii="Times New Roman" w:hAnsi="Times New Roman" w:cs="Times New Roman"/>
              </w:rPr>
              <w:t xml:space="preserve">Trade Services </w:t>
            </w:r>
          </w:p>
          <w:p w:rsidR="007C6CB1" w:rsidRPr="00CA1424" w:rsidRDefault="007C6CB1" w:rsidP="00AE04C9">
            <w:pPr>
              <w:spacing w:after="0" w:line="240" w:lineRule="auto"/>
              <w:jc w:val="both"/>
              <w:rPr>
                <w:rFonts w:ascii="Times New Roman" w:eastAsiaTheme="minorHAnsi" w:hAnsi="Times New Roman"/>
                <w:sz w:val="24"/>
                <w:szCs w:val="24"/>
              </w:rPr>
            </w:pPr>
          </w:p>
        </w:tc>
      </w:tr>
      <w:tr w:rsidR="007C6CB1" w:rsidRPr="00CA1424" w:rsidTr="00AE04C9">
        <w:tc>
          <w:tcPr>
            <w:tcW w:w="3085" w:type="dxa"/>
          </w:tcPr>
          <w:p w:rsidR="007C6CB1" w:rsidRPr="00CA1424" w:rsidRDefault="007C6CB1"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7C6CB1" w:rsidRPr="00CA1424" w:rsidRDefault="007C6CB1" w:rsidP="00AE04C9">
            <w:pPr>
              <w:spacing w:after="0" w:line="240" w:lineRule="auto"/>
              <w:jc w:val="both"/>
              <w:rPr>
                <w:rFonts w:ascii="Times New Roman" w:eastAsiaTheme="minorHAnsi" w:hAnsi="Times New Roman"/>
                <w:b/>
                <w:sz w:val="24"/>
                <w:szCs w:val="24"/>
              </w:rPr>
            </w:pPr>
          </w:p>
        </w:tc>
        <w:tc>
          <w:tcPr>
            <w:tcW w:w="6157" w:type="dxa"/>
          </w:tcPr>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Distribution Services </w:t>
            </w:r>
          </w:p>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Retailing Services </w:t>
            </w:r>
          </w:p>
          <w:p w:rsidR="007C6CB1" w:rsidRPr="00CA1424" w:rsidRDefault="007C6CB1" w:rsidP="007C6CB1">
            <w:pPr>
              <w:spacing w:after="0" w:line="240" w:lineRule="auto"/>
              <w:jc w:val="both"/>
              <w:rPr>
                <w:rFonts w:ascii="Times New Roman" w:hAnsi="Times New Roman"/>
                <w:sz w:val="24"/>
                <w:szCs w:val="24"/>
              </w:rPr>
            </w:pPr>
            <w:r w:rsidRPr="00CA1424">
              <w:rPr>
                <w:rFonts w:ascii="Times New Roman" w:hAnsi="Times New Roman"/>
                <w:sz w:val="24"/>
                <w:szCs w:val="24"/>
              </w:rPr>
              <w:t xml:space="preserve">Wholesale Trade Services </w:t>
            </w:r>
          </w:p>
          <w:p w:rsidR="00A84641" w:rsidRPr="00CA1424" w:rsidRDefault="00A84641" w:rsidP="007C6CB1">
            <w:pPr>
              <w:spacing w:after="0" w:line="240" w:lineRule="auto"/>
              <w:jc w:val="both"/>
              <w:rPr>
                <w:rFonts w:ascii="Times New Roman" w:eastAsiaTheme="minorHAnsi" w:hAnsi="Times New Roman"/>
                <w:sz w:val="24"/>
                <w:szCs w:val="24"/>
              </w:rPr>
            </w:pPr>
          </w:p>
        </w:tc>
      </w:tr>
      <w:tr w:rsidR="007C6CB1" w:rsidRPr="00CA1424" w:rsidTr="00AE04C9">
        <w:tc>
          <w:tcPr>
            <w:tcW w:w="3085" w:type="dxa"/>
          </w:tcPr>
          <w:p w:rsidR="007C6CB1" w:rsidRPr="00CA1424" w:rsidRDefault="007C6CB1"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7C6CB1" w:rsidRPr="00CA1424" w:rsidRDefault="007C6CB1" w:rsidP="00AE04C9">
            <w:pPr>
              <w:spacing w:after="0" w:line="240" w:lineRule="auto"/>
              <w:jc w:val="both"/>
              <w:rPr>
                <w:rFonts w:ascii="Times New Roman" w:eastAsiaTheme="minorHAnsi" w:hAnsi="Times New Roman"/>
                <w:b/>
                <w:sz w:val="24"/>
                <w:szCs w:val="24"/>
              </w:rPr>
            </w:pPr>
          </w:p>
        </w:tc>
        <w:tc>
          <w:tcPr>
            <w:tcW w:w="6157" w:type="dxa"/>
          </w:tcPr>
          <w:p w:rsidR="007C6CB1" w:rsidRPr="00CA1424" w:rsidRDefault="007C6CB1" w:rsidP="00AE04C9">
            <w:pPr>
              <w:spacing w:after="0" w:line="240" w:lineRule="auto"/>
              <w:jc w:val="both"/>
              <w:rPr>
                <w:rFonts w:ascii="Times New Roman" w:hAnsi="Times New Roman"/>
                <w:sz w:val="24"/>
                <w:szCs w:val="24"/>
              </w:rPr>
            </w:pPr>
            <w:r w:rsidRPr="00CA1424">
              <w:rPr>
                <w:rFonts w:ascii="Times New Roman" w:hAnsi="Times New Roman"/>
                <w:sz w:val="24"/>
                <w:szCs w:val="24"/>
              </w:rPr>
              <w:t>-</w:t>
            </w:r>
          </w:p>
          <w:p w:rsidR="007C6CB1" w:rsidRPr="00CA1424" w:rsidRDefault="007C6CB1" w:rsidP="00AE04C9">
            <w:pPr>
              <w:spacing w:after="0" w:line="240" w:lineRule="auto"/>
              <w:jc w:val="both"/>
              <w:rPr>
                <w:rFonts w:ascii="Times New Roman" w:eastAsiaTheme="minorHAnsi" w:hAnsi="Times New Roman"/>
                <w:sz w:val="24"/>
                <w:szCs w:val="24"/>
              </w:rPr>
            </w:pPr>
          </w:p>
        </w:tc>
      </w:tr>
      <w:tr w:rsidR="007C6CB1" w:rsidRPr="00CA1424" w:rsidTr="00AE04C9">
        <w:tc>
          <w:tcPr>
            <w:tcW w:w="3085" w:type="dxa"/>
          </w:tcPr>
          <w:p w:rsidR="007C6CB1"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1E6807" w:rsidRPr="00CA1424" w:rsidRDefault="001E6807" w:rsidP="001E6807">
            <w:pPr>
              <w:pStyle w:val="Default"/>
              <w:jc w:val="both"/>
              <w:rPr>
                <w:rFonts w:ascii="Times New Roman" w:hAnsi="Times New Roman" w:cs="Times New Roman"/>
              </w:rPr>
            </w:pPr>
            <w:r w:rsidRPr="00CA1424">
              <w:rPr>
                <w:rFonts w:ascii="Times New Roman" w:hAnsi="Times New Roman" w:cs="Times New Roman"/>
              </w:rPr>
              <w:t>Local Presence (Article 7.5)</w:t>
            </w:r>
          </w:p>
          <w:p w:rsidR="007C6CB1" w:rsidRPr="00CA1424" w:rsidRDefault="007C6CB1" w:rsidP="00786896">
            <w:pPr>
              <w:pStyle w:val="Default"/>
              <w:jc w:val="both"/>
              <w:rPr>
                <w:rFonts w:ascii="Times New Roman" w:eastAsia="Malgun Gothic" w:hAnsi="Times New Roman" w:cs="Times New Roman"/>
                <w:lang w:eastAsia="ko-KR"/>
              </w:rPr>
            </w:pPr>
          </w:p>
        </w:tc>
      </w:tr>
      <w:tr w:rsidR="007C6CB1" w:rsidRPr="00CA1424" w:rsidTr="00AE04C9">
        <w:tc>
          <w:tcPr>
            <w:tcW w:w="3085" w:type="dxa"/>
          </w:tcPr>
          <w:p w:rsidR="007C6CB1" w:rsidRPr="00CA1424" w:rsidRDefault="007C6CB1"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Medicines Act, Cap. 176, 1985 Revised Edition </w:t>
            </w:r>
          </w:p>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Health Products Act 2007 </w:t>
            </w:r>
          </w:p>
          <w:p w:rsidR="007C6CB1" w:rsidRPr="00CA1424" w:rsidRDefault="007C6CB1" w:rsidP="007C6CB1">
            <w:pPr>
              <w:pStyle w:val="Default"/>
              <w:jc w:val="both"/>
              <w:rPr>
                <w:rFonts w:ascii="Times New Roman" w:hAnsi="Times New Roman" w:cs="Times New Roman"/>
              </w:rPr>
            </w:pPr>
          </w:p>
        </w:tc>
      </w:tr>
      <w:tr w:rsidR="007C6CB1" w:rsidRPr="00CA1424" w:rsidTr="00AE04C9">
        <w:trPr>
          <w:trHeight w:val="85"/>
        </w:trPr>
        <w:tc>
          <w:tcPr>
            <w:tcW w:w="3085" w:type="dxa"/>
          </w:tcPr>
          <w:p w:rsidR="007C6CB1" w:rsidRPr="00CA1424" w:rsidRDefault="007C6CB1"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7C6CB1" w:rsidRPr="00CA1424" w:rsidRDefault="00900FA8"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7C6CB1" w:rsidRPr="00CA1424">
              <w:rPr>
                <w:rFonts w:ascii="Times New Roman" w:hAnsi="Times New Roman" w:cs="Times New Roman"/>
                <w:u w:val="single"/>
              </w:rPr>
              <w:t>Trade in Services:</w:t>
            </w:r>
          </w:p>
          <w:p w:rsidR="007C6CB1" w:rsidRPr="00CA1424" w:rsidRDefault="007C6CB1" w:rsidP="00AE04C9">
            <w:pPr>
              <w:pStyle w:val="Default"/>
              <w:jc w:val="both"/>
              <w:rPr>
                <w:rFonts w:ascii="Times New Roman" w:hAnsi="Times New Roman" w:cs="Times New Roman"/>
                <w:u w:val="single"/>
              </w:rPr>
            </w:pPr>
          </w:p>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Only service suppliers </w:t>
            </w:r>
            <w:r w:rsidR="001E6807" w:rsidRPr="00CA1424">
              <w:rPr>
                <w:rFonts w:ascii="Times New Roman" w:hAnsi="Times New Roman" w:cs="Times New Roman"/>
              </w:rPr>
              <w:t xml:space="preserve">with local presence </w:t>
            </w:r>
            <w:r w:rsidRPr="00CA1424">
              <w:rPr>
                <w:rFonts w:ascii="Times New Roman" w:hAnsi="Times New Roman" w:cs="Times New Roman"/>
              </w:rPr>
              <w:t xml:space="preserve">shall be allowed to supply wholesale, retail and distribution services for medical and health-related products and materials as defined under the Medicines Act and Health Products Act, intended for purposes such as treating, alleviating, preventing or diagnosing any medical condition, disease or injury, as well as any other such items that may have an impact on the health and well-being of the human body. </w:t>
            </w:r>
          </w:p>
          <w:p w:rsidR="007C6CB1" w:rsidRPr="00CA1424" w:rsidRDefault="007C6CB1" w:rsidP="007C6CB1">
            <w:pPr>
              <w:pStyle w:val="Default"/>
              <w:jc w:val="both"/>
              <w:rPr>
                <w:rFonts w:ascii="Times New Roman" w:hAnsi="Times New Roman" w:cs="Times New Roman"/>
              </w:rPr>
            </w:pPr>
          </w:p>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 xml:space="preserve">Such products and materials include but are not limited to drugs and pharmaceuticals, traditional medicines, health supplements, diagnostic test kits, medical devices, cosmetics, tobacco products, radioactive materials and irradiating apparatuses. </w:t>
            </w:r>
          </w:p>
          <w:p w:rsidR="007C6CB1" w:rsidRPr="00CA1424" w:rsidRDefault="007C6CB1" w:rsidP="007C6CB1">
            <w:pPr>
              <w:pStyle w:val="Default"/>
              <w:jc w:val="both"/>
              <w:rPr>
                <w:rFonts w:ascii="Times New Roman" w:hAnsi="Times New Roman" w:cs="Times New Roman"/>
              </w:rPr>
            </w:pPr>
          </w:p>
          <w:p w:rsidR="007C6CB1" w:rsidRPr="00CA1424" w:rsidRDefault="007C6CB1" w:rsidP="007C6CB1">
            <w:pPr>
              <w:pStyle w:val="Default"/>
              <w:jc w:val="both"/>
              <w:rPr>
                <w:rFonts w:ascii="Times New Roman" w:hAnsi="Times New Roman" w:cs="Times New Roman"/>
              </w:rPr>
            </w:pPr>
            <w:r w:rsidRPr="00CA1424">
              <w:rPr>
                <w:rFonts w:ascii="Times New Roman" w:hAnsi="Times New Roman" w:cs="Times New Roman"/>
              </w:rPr>
              <w:t>Singapore reserves the right and flexibility to modify and/or increase the list of medical and health-related products and materials as defined and/or listed in the Medicines Act and Health Products Act.</w:t>
            </w:r>
          </w:p>
          <w:p w:rsidR="007C6CB1" w:rsidRPr="00CA1424" w:rsidRDefault="007C6CB1" w:rsidP="007C6CB1">
            <w:pPr>
              <w:pStyle w:val="Default"/>
              <w:jc w:val="both"/>
              <w:rPr>
                <w:rFonts w:ascii="Times New Roman" w:eastAsiaTheme="minorHAnsi" w:hAnsi="Times New Roman" w:cs="Times New Roman"/>
              </w:rPr>
            </w:pPr>
          </w:p>
        </w:tc>
      </w:tr>
    </w:tbl>
    <w:p w:rsidR="007C6CB1" w:rsidRPr="00CA1424" w:rsidRDefault="007C6CB1" w:rsidP="00F106EC">
      <w:pPr>
        <w:spacing w:after="0"/>
        <w:jc w:val="both"/>
        <w:rPr>
          <w:rFonts w:ascii="Times New Roman" w:hAnsi="Times New Roman"/>
          <w:b/>
          <w:sz w:val="24"/>
          <w:szCs w:val="24"/>
        </w:rPr>
      </w:pPr>
    </w:p>
    <w:p w:rsidR="004D6A3D" w:rsidRPr="00CA1424" w:rsidRDefault="004D6A3D"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3A71C5" w:rsidRPr="00CA1424" w:rsidRDefault="00915740" w:rsidP="003A71C5">
      <w:pPr>
        <w:spacing w:after="0"/>
        <w:jc w:val="both"/>
        <w:rPr>
          <w:rFonts w:ascii="Times New Roman" w:hAnsi="Times New Roman"/>
          <w:b/>
          <w:sz w:val="24"/>
          <w:szCs w:val="24"/>
        </w:rPr>
      </w:pPr>
      <w:r w:rsidRPr="00CA1424">
        <w:rPr>
          <w:rFonts w:ascii="Times New Roman" w:hAnsi="Times New Roman"/>
          <w:b/>
          <w:sz w:val="24"/>
          <w:szCs w:val="24"/>
        </w:rPr>
        <w:t>27</w:t>
      </w:r>
      <w:r w:rsidR="003A71C5"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3A71C5" w:rsidRPr="00CA1424" w:rsidTr="00AE04C9">
        <w:tc>
          <w:tcPr>
            <w:tcW w:w="3085" w:type="dxa"/>
          </w:tcPr>
          <w:p w:rsidR="003A71C5" w:rsidRPr="00CA1424" w:rsidRDefault="003A71C5"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3A71C5" w:rsidRPr="00CA1424" w:rsidRDefault="003A71C5" w:rsidP="003A71C5">
            <w:pPr>
              <w:pStyle w:val="Default"/>
              <w:jc w:val="both"/>
              <w:rPr>
                <w:rFonts w:ascii="Times New Roman" w:hAnsi="Times New Roman" w:cs="Times New Roman"/>
              </w:rPr>
            </w:pPr>
            <w:r w:rsidRPr="00CA1424">
              <w:rPr>
                <w:rFonts w:ascii="Times New Roman" w:hAnsi="Times New Roman" w:cs="Times New Roman"/>
              </w:rPr>
              <w:t xml:space="preserve">Production, Retail, Transportation and Distribution of Manufactured Gas and Natural Gas (Piped Gas) </w:t>
            </w:r>
          </w:p>
          <w:p w:rsidR="003A71C5" w:rsidRPr="00CA1424" w:rsidRDefault="003A71C5" w:rsidP="00AE04C9">
            <w:pPr>
              <w:spacing w:after="0" w:line="240" w:lineRule="auto"/>
              <w:jc w:val="both"/>
              <w:rPr>
                <w:rFonts w:ascii="Times New Roman" w:eastAsiaTheme="minorHAnsi" w:hAnsi="Times New Roman"/>
                <w:sz w:val="24"/>
                <w:szCs w:val="24"/>
              </w:rPr>
            </w:pPr>
          </w:p>
        </w:tc>
      </w:tr>
      <w:tr w:rsidR="003A71C5" w:rsidRPr="00CA1424" w:rsidTr="00AE04C9">
        <w:tc>
          <w:tcPr>
            <w:tcW w:w="3085" w:type="dxa"/>
          </w:tcPr>
          <w:p w:rsidR="003A71C5" w:rsidRPr="00CA1424" w:rsidRDefault="003A71C5"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3A71C5" w:rsidRPr="00CA1424" w:rsidRDefault="003A71C5" w:rsidP="00AE04C9">
            <w:pPr>
              <w:spacing w:after="0" w:line="240" w:lineRule="auto"/>
              <w:jc w:val="both"/>
              <w:rPr>
                <w:rFonts w:ascii="Times New Roman" w:eastAsiaTheme="minorHAnsi" w:hAnsi="Times New Roman"/>
                <w:b/>
                <w:sz w:val="24"/>
                <w:szCs w:val="24"/>
              </w:rPr>
            </w:pPr>
          </w:p>
        </w:tc>
        <w:tc>
          <w:tcPr>
            <w:tcW w:w="6157" w:type="dxa"/>
          </w:tcPr>
          <w:p w:rsidR="003A71C5" w:rsidRPr="00CA1424" w:rsidRDefault="003A71C5" w:rsidP="00AE04C9">
            <w:pPr>
              <w:pStyle w:val="Default"/>
              <w:jc w:val="both"/>
              <w:rPr>
                <w:rFonts w:ascii="Times New Roman" w:hAnsi="Times New Roman" w:cs="Times New Roman"/>
              </w:rPr>
            </w:pPr>
            <w:r w:rsidRPr="00CA1424">
              <w:rPr>
                <w:rFonts w:ascii="Times New Roman" w:hAnsi="Times New Roman" w:cs="Times New Roman"/>
              </w:rPr>
              <w:t>-</w:t>
            </w:r>
          </w:p>
          <w:p w:rsidR="003A71C5" w:rsidRPr="00CA1424" w:rsidRDefault="003A71C5" w:rsidP="00AE04C9">
            <w:pPr>
              <w:spacing w:after="0" w:line="240" w:lineRule="auto"/>
              <w:jc w:val="both"/>
              <w:rPr>
                <w:rFonts w:ascii="Times New Roman" w:eastAsiaTheme="minorHAnsi" w:hAnsi="Times New Roman"/>
                <w:sz w:val="24"/>
                <w:szCs w:val="24"/>
              </w:rPr>
            </w:pPr>
          </w:p>
        </w:tc>
      </w:tr>
      <w:tr w:rsidR="003A71C5" w:rsidRPr="00CA1424" w:rsidTr="00AE04C9">
        <w:tc>
          <w:tcPr>
            <w:tcW w:w="3085" w:type="dxa"/>
          </w:tcPr>
          <w:p w:rsidR="003A71C5" w:rsidRPr="00CA1424" w:rsidRDefault="003A71C5"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3A71C5" w:rsidRPr="00CA1424" w:rsidRDefault="003A71C5" w:rsidP="00AE04C9">
            <w:pPr>
              <w:spacing w:after="0" w:line="240" w:lineRule="auto"/>
              <w:jc w:val="both"/>
              <w:rPr>
                <w:rFonts w:ascii="Times New Roman" w:eastAsiaTheme="minorHAnsi" w:hAnsi="Times New Roman"/>
                <w:b/>
                <w:sz w:val="24"/>
                <w:szCs w:val="24"/>
              </w:rPr>
            </w:pPr>
          </w:p>
        </w:tc>
        <w:tc>
          <w:tcPr>
            <w:tcW w:w="6157" w:type="dxa"/>
          </w:tcPr>
          <w:p w:rsidR="003A71C5" w:rsidRPr="00CA1424" w:rsidRDefault="003A71C5" w:rsidP="00AE04C9">
            <w:pPr>
              <w:spacing w:after="0" w:line="240" w:lineRule="auto"/>
              <w:jc w:val="both"/>
              <w:rPr>
                <w:rFonts w:ascii="Times New Roman" w:hAnsi="Times New Roman"/>
                <w:sz w:val="24"/>
                <w:szCs w:val="24"/>
              </w:rPr>
            </w:pPr>
            <w:r w:rsidRPr="00CA1424">
              <w:rPr>
                <w:rFonts w:ascii="Times New Roman" w:hAnsi="Times New Roman"/>
                <w:sz w:val="24"/>
                <w:szCs w:val="24"/>
              </w:rPr>
              <w:t>-</w:t>
            </w:r>
          </w:p>
          <w:p w:rsidR="003A71C5" w:rsidRPr="00CA1424" w:rsidRDefault="003A71C5" w:rsidP="00AE04C9">
            <w:pPr>
              <w:spacing w:after="0" w:line="240" w:lineRule="auto"/>
              <w:jc w:val="both"/>
              <w:rPr>
                <w:rFonts w:ascii="Times New Roman" w:eastAsiaTheme="minorHAnsi" w:hAnsi="Times New Roman"/>
                <w:sz w:val="24"/>
                <w:szCs w:val="24"/>
              </w:rPr>
            </w:pPr>
          </w:p>
        </w:tc>
      </w:tr>
      <w:tr w:rsidR="003A71C5" w:rsidRPr="00CA1424" w:rsidTr="00AE04C9">
        <w:tc>
          <w:tcPr>
            <w:tcW w:w="3085" w:type="dxa"/>
          </w:tcPr>
          <w:p w:rsidR="003A71C5" w:rsidRPr="00CA1424" w:rsidRDefault="000F13B3"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Type of Reservation</w:t>
            </w:r>
          </w:p>
        </w:tc>
        <w:tc>
          <w:tcPr>
            <w:tcW w:w="6157" w:type="dxa"/>
          </w:tcPr>
          <w:p w:rsidR="00A84641" w:rsidRPr="00CA1424" w:rsidRDefault="00A84641" w:rsidP="00A84641">
            <w:pPr>
              <w:spacing w:after="0" w:line="240" w:lineRule="auto"/>
              <w:jc w:val="both"/>
              <w:rPr>
                <w:rFonts w:ascii="Times New Roman" w:hAnsi="Times New Roman"/>
                <w:sz w:val="24"/>
                <w:szCs w:val="24"/>
              </w:rPr>
            </w:pPr>
            <w:r w:rsidRPr="00CA1424">
              <w:rPr>
                <w:rFonts w:ascii="Times New Roman" w:hAnsi="Times New Roman"/>
                <w:sz w:val="24"/>
                <w:szCs w:val="24"/>
              </w:rPr>
              <w:t>National Treatment (Article 7.3 and Article 1</w:t>
            </w:r>
            <w:r w:rsidR="00BA3254" w:rsidRPr="00CA1424">
              <w:rPr>
                <w:rFonts w:ascii="Times New Roman" w:hAnsi="Times New Roman" w:hint="eastAsia"/>
                <w:sz w:val="24"/>
                <w:szCs w:val="24"/>
                <w:lang w:eastAsia="ko-KR"/>
              </w:rPr>
              <w:t>2</w:t>
            </w:r>
            <w:r w:rsidRPr="00CA1424">
              <w:rPr>
                <w:rFonts w:ascii="Times New Roman" w:hAnsi="Times New Roman"/>
                <w:sz w:val="24"/>
                <w:szCs w:val="24"/>
              </w:rPr>
              <w:t>.4)</w:t>
            </w:r>
          </w:p>
          <w:p w:rsidR="00A84641" w:rsidRPr="00CA1424" w:rsidRDefault="00A84641" w:rsidP="00A84641">
            <w:pPr>
              <w:pStyle w:val="Default"/>
              <w:jc w:val="both"/>
              <w:rPr>
                <w:rFonts w:ascii="Times New Roman" w:hAnsi="Times New Roman" w:cs="Times New Roman"/>
              </w:rPr>
            </w:pPr>
            <w:r w:rsidRPr="00CA1424">
              <w:rPr>
                <w:rFonts w:ascii="Times New Roman" w:hAnsi="Times New Roman" w:cs="Times New Roman"/>
              </w:rPr>
              <w:t>Market Access (Article 7.4)</w:t>
            </w:r>
          </w:p>
          <w:p w:rsidR="003A71C5" w:rsidRPr="00CA1424" w:rsidRDefault="003A71C5" w:rsidP="00AE04C9">
            <w:pPr>
              <w:pStyle w:val="Default"/>
              <w:jc w:val="both"/>
              <w:rPr>
                <w:rFonts w:ascii="Times New Roman" w:eastAsiaTheme="minorHAnsi" w:hAnsi="Times New Roman" w:cs="Times New Roman"/>
              </w:rPr>
            </w:pPr>
          </w:p>
        </w:tc>
      </w:tr>
      <w:tr w:rsidR="003A71C5" w:rsidRPr="00CA1424" w:rsidTr="00AE04C9">
        <w:tc>
          <w:tcPr>
            <w:tcW w:w="3085" w:type="dxa"/>
          </w:tcPr>
          <w:p w:rsidR="003A71C5" w:rsidRPr="00CA1424" w:rsidRDefault="003A71C5" w:rsidP="00AE04C9">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3A71C5" w:rsidRPr="00CA1424" w:rsidRDefault="003A71C5" w:rsidP="003A71C5">
            <w:pPr>
              <w:pStyle w:val="Default"/>
              <w:jc w:val="both"/>
              <w:rPr>
                <w:rFonts w:ascii="Times New Roman" w:hAnsi="Times New Roman" w:cs="Times New Roman"/>
              </w:rPr>
            </w:pPr>
            <w:r w:rsidRPr="00CA1424">
              <w:rPr>
                <w:rFonts w:ascii="Times New Roman" w:hAnsi="Times New Roman" w:cs="Times New Roman"/>
              </w:rPr>
              <w:t xml:space="preserve">Gas Act, Cap. 116A </w:t>
            </w:r>
          </w:p>
          <w:p w:rsidR="003A71C5" w:rsidRPr="00CA1424" w:rsidRDefault="003A71C5" w:rsidP="00AE04C9">
            <w:pPr>
              <w:pStyle w:val="Default"/>
              <w:jc w:val="both"/>
              <w:rPr>
                <w:rFonts w:ascii="Times New Roman" w:hAnsi="Times New Roman" w:cs="Times New Roman"/>
              </w:rPr>
            </w:pPr>
          </w:p>
        </w:tc>
      </w:tr>
      <w:tr w:rsidR="003A71C5" w:rsidRPr="00CA1424" w:rsidTr="00AE04C9">
        <w:trPr>
          <w:trHeight w:val="85"/>
        </w:trPr>
        <w:tc>
          <w:tcPr>
            <w:tcW w:w="3085" w:type="dxa"/>
          </w:tcPr>
          <w:p w:rsidR="003A71C5" w:rsidRPr="00CA1424" w:rsidRDefault="003A71C5" w:rsidP="00AE04C9">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3A71C5" w:rsidRPr="00CA1424" w:rsidRDefault="00351F5E" w:rsidP="00AE04C9">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3A71C5" w:rsidRPr="00CA1424">
              <w:rPr>
                <w:rFonts w:ascii="Times New Roman" w:hAnsi="Times New Roman" w:cs="Times New Roman"/>
                <w:u w:val="single"/>
              </w:rPr>
              <w:t>Trade in Services and Investment:</w:t>
            </w:r>
          </w:p>
          <w:p w:rsidR="003A71C5" w:rsidRPr="00CA1424" w:rsidRDefault="003A71C5" w:rsidP="00AE04C9">
            <w:pPr>
              <w:pStyle w:val="Default"/>
              <w:jc w:val="both"/>
              <w:rPr>
                <w:rFonts w:ascii="Times New Roman" w:hAnsi="Times New Roman" w:cs="Times New Roman"/>
                <w:u w:val="single"/>
              </w:rPr>
            </w:pPr>
          </w:p>
          <w:p w:rsidR="003A71C5" w:rsidRPr="00CA1424" w:rsidRDefault="003A71C5" w:rsidP="003A71C5">
            <w:pPr>
              <w:pStyle w:val="Default"/>
              <w:jc w:val="both"/>
              <w:rPr>
                <w:rFonts w:ascii="Times New Roman" w:hAnsi="Times New Roman" w:cs="Times New Roman"/>
              </w:rPr>
            </w:pPr>
            <w:r w:rsidRPr="00CA1424">
              <w:rPr>
                <w:rFonts w:ascii="Times New Roman" w:hAnsi="Times New Roman" w:cs="Times New Roman"/>
              </w:rPr>
              <w:t xml:space="preserve">Only City Gas Ltd and/or its successor body shall be allowed to produce and retail manufactured gas. </w:t>
            </w:r>
          </w:p>
          <w:p w:rsidR="003A71C5" w:rsidRPr="00CA1424" w:rsidRDefault="003A71C5" w:rsidP="003A71C5">
            <w:pPr>
              <w:pStyle w:val="Default"/>
              <w:jc w:val="both"/>
              <w:rPr>
                <w:rFonts w:ascii="Times New Roman" w:hAnsi="Times New Roman" w:cs="Times New Roman"/>
              </w:rPr>
            </w:pPr>
          </w:p>
          <w:p w:rsidR="003A71C5" w:rsidRPr="00CA1424" w:rsidRDefault="003A71C5" w:rsidP="003A71C5">
            <w:pPr>
              <w:pStyle w:val="Default"/>
              <w:jc w:val="both"/>
              <w:rPr>
                <w:rFonts w:ascii="Times New Roman" w:hAnsi="Times New Roman" w:cs="Times New Roman"/>
              </w:rPr>
            </w:pPr>
            <w:r w:rsidRPr="00CA1424">
              <w:rPr>
                <w:rFonts w:ascii="Times New Roman" w:hAnsi="Times New Roman" w:cs="Times New Roman"/>
              </w:rPr>
              <w:t xml:space="preserve">Only Power Gas Ltd and/or its successor body shall be allowed to transport and distribute manufactured and natural gas (piped gas). </w:t>
            </w:r>
          </w:p>
          <w:p w:rsidR="003A71C5" w:rsidRPr="00CA1424" w:rsidRDefault="003A71C5" w:rsidP="003A71C5">
            <w:pPr>
              <w:pStyle w:val="Default"/>
              <w:jc w:val="both"/>
              <w:rPr>
                <w:rFonts w:ascii="Times New Roman" w:hAnsi="Times New Roman" w:cs="Times New Roman"/>
              </w:rPr>
            </w:pPr>
          </w:p>
          <w:p w:rsidR="003A71C5" w:rsidRPr="00CA1424" w:rsidRDefault="003A71C5" w:rsidP="003A71C5">
            <w:pPr>
              <w:pStyle w:val="Default"/>
              <w:jc w:val="both"/>
              <w:rPr>
                <w:rFonts w:ascii="Times New Roman" w:hAnsi="Times New Roman" w:cs="Times New Roman"/>
              </w:rPr>
            </w:pPr>
            <w:r w:rsidRPr="00CA1424">
              <w:rPr>
                <w:rFonts w:ascii="Times New Roman" w:hAnsi="Times New Roman" w:cs="Times New Roman"/>
              </w:rPr>
              <w:t>Power Gas Ltd and/or its successor body shall be the sole owner and operator of the gas pipeline in Singapore.</w:t>
            </w:r>
          </w:p>
          <w:p w:rsidR="003A71C5" w:rsidRPr="00CA1424" w:rsidRDefault="003A71C5" w:rsidP="003A71C5">
            <w:pPr>
              <w:pStyle w:val="Default"/>
              <w:jc w:val="both"/>
              <w:rPr>
                <w:rFonts w:ascii="Times New Roman" w:eastAsiaTheme="minorHAnsi" w:hAnsi="Times New Roman" w:cs="Times New Roman"/>
              </w:rPr>
            </w:pPr>
          </w:p>
        </w:tc>
      </w:tr>
    </w:tbl>
    <w:p w:rsidR="003A71C5" w:rsidRPr="00CA1424" w:rsidRDefault="003A71C5" w:rsidP="00F106EC">
      <w:pPr>
        <w:spacing w:after="0"/>
        <w:jc w:val="both"/>
        <w:rPr>
          <w:rFonts w:ascii="Times New Roman" w:hAnsi="Times New Roman"/>
          <w:b/>
          <w:sz w:val="24"/>
          <w:szCs w:val="24"/>
        </w:rPr>
      </w:pPr>
    </w:p>
    <w:p w:rsidR="00207204" w:rsidRPr="00CA1424" w:rsidRDefault="00207204" w:rsidP="00F106EC">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p>
    <w:p w:rsidR="00F607EF" w:rsidRPr="00CA1424" w:rsidRDefault="00F607EF" w:rsidP="00F106EC">
      <w:pPr>
        <w:spacing w:after="0"/>
        <w:jc w:val="both"/>
        <w:rPr>
          <w:rFonts w:ascii="Times New Roman" w:hAnsi="Times New Roman"/>
          <w:b/>
          <w:sz w:val="24"/>
          <w:szCs w:val="24"/>
        </w:rPr>
      </w:pPr>
      <w:r w:rsidRPr="00CA1424">
        <w:rPr>
          <w:rFonts w:ascii="Times New Roman" w:hAnsi="Times New Roman"/>
          <w:b/>
          <w:sz w:val="24"/>
          <w:szCs w:val="24"/>
        </w:rPr>
        <w:t>2</w:t>
      </w:r>
      <w:r w:rsidR="00DD123A" w:rsidRPr="00CA1424">
        <w:rPr>
          <w:rFonts w:ascii="Times New Roman" w:hAnsi="Times New Roman"/>
          <w:b/>
          <w:sz w:val="24"/>
          <w:szCs w:val="24"/>
        </w:rPr>
        <w:t>8</w:t>
      </w:r>
      <w:r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Business Services</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F607EF" w:rsidRPr="00CA1424" w:rsidRDefault="00F607EF" w:rsidP="00F607EF">
            <w:pPr>
              <w:spacing w:after="0" w:line="240" w:lineRule="auto"/>
              <w:jc w:val="both"/>
              <w:rPr>
                <w:rFonts w:ascii="Times New Roman" w:eastAsiaTheme="minorHAnsi" w:hAnsi="Times New Roman"/>
                <w:b/>
                <w:sz w:val="24"/>
                <w:szCs w:val="24"/>
              </w:rPr>
            </w:pP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Leasing or rental services concerning private cars, goods transport vehicles and other land transport equipment without operator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F607EF" w:rsidRPr="00CA1424" w:rsidRDefault="00F607EF" w:rsidP="00F607EF">
            <w:pPr>
              <w:spacing w:after="0" w:line="240" w:lineRule="auto"/>
              <w:jc w:val="both"/>
              <w:rPr>
                <w:rFonts w:ascii="Times New Roman" w:eastAsiaTheme="minorHAnsi" w:hAnsi="Times New Roman"/>
                <w:b/>
                <w:sz w:val="24"/>
                <w:szCs w:val="24"/>
              </w:rPr>
            </w:pP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CPC 83101, 83102, 83105 Leasing or rental services concerning private cars, goods transport vehicles and other land transport equipment without operator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3A1D77" w:rsidP="001F6E12">
            <w:pPr>
              <w:spacing w:after="0" w:line="240" w:lineRule="auto"/>
              <w:rPr>
                <w:rFonts w:ascii="Times New Roman" w:eastAsia="Malgun Gothic" w:hAnsi="Times New Roman"/>
                <w:b/>
                <w:sz w:val="24"/>
                <w:szCs w:val="24"/>
                <w:lang w:eastAsia="ko-KR"/>
              </w:rPr>
            </w:pPr>
            <w:r w:rsidRPr="00CA1424">
              <w:rPr>
                <w:rFonts w:ascii="Times New Roman" w:eastAsia="Malgun Gothic" w:hAnsi="Times New Roman" w:hint="eastAsia"/>
                <w:b/>
                <w:sz w:val="24"/>
                <w:szCs w:val="24"/>
                <w:lang w:eastAsia="ko-KR"/>
              </w:rPr>
              <w:t xml:space="preserve">Type of </w:t>
            </w:r>
            <w:r w:rsidR="00812B91" w:rsidRPr="00CA1424">
              <w:rPr>
                <w:rFonts w:ascii="Times New Roman" w:eastAsia="Malgun Gothic" w:hAnsi="Times New Roman" w:hint="eastAsia"/>
                <w:b/>
                <w:sz w:val="24"/>
                <w:szCs w:val="24"/>
                <w:lang w:eastAsia="ko-KR"/>
              </w:rPr>
              <w:t>Reservation</w:t>
            </w: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Market Access (Article 7.4)</w:t>
            </w: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National Treatment</w:t>
            </w:r>
            <w:r w:rsidR="00094D64" w:rsidRPr="00CA1424">
              <w:rPr>
                <w:rFonts w:ascii="Times New Roman" w:hAnsi="Times New Roman" w:cs="Times New Roman"/>
              </w:rPr>
              <w:t xml:space="preserve"> (Article 7.3 and Article 1</w:t>
            </w:r>
            <w:r w:rsidR="00BA3254" w:rsidRPr="00CA1424">
              <w:rPr>
                <w:rFonts w:ascii="Times New Roman" w:hAnsi="Times New Roman" w:cs="Times New Roman" w:hint="eastAsia"/>
                <w:lang w:eastAsia="ko-KR"/>
              </w:rPr>
              <w:t>2</w:t>
            </w:r>
            <w:r w:rsidR="00094D64" w:rsidRPr="00CA1424">
              <w:rPr>
                <w:rFonts w:ascii="Times New Roman" w:hAnsi="Times New Roman" w:cs="Times New Roman"/>
              </w:rPr>
              <w:t>.4)</w:t>
            </w:r>
            <w:r w:rsidRPr="00CA1424">
              <w:rPr>
                <w:rFonts w:ascii="Times New Roman" w:hAnsi="Times New Roman" w:cs="Times New Roman"/>
              </w:rPr>
              <w:t xml:space="preserve">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Road Traffic Act, Cap. 276, 1994 Edition </w:t>
            </w:r>
          </w:p>
          <w:p w:rsidR="00F607EF" w:rsidRPr="00CA1424" w:rsidRDefault="00F607EF" w:rsidP="00F607EF">
            <w:pPr>
              <w:pStyle w:val="Default"/>
              <w:jc w:val="both"/>
              <w:rPr>
                <w:rFonts w:ascii="Times New Roman" w:hAnsi="Times New Roman" w:cs="Times New Roman"/>
              </w:rPr>
            </w:pPr>
          </w:p>
        </w:tc>
      </w:tr>
      <w:tr w:rsidR="00F607EF" w:rsidRPr="00CA1424" w:rsidTr="00F607EF">
        <w:tc>
          <w:tcPr>
            <w:tcW w:w="3085" w:type="dxa"/>
          </w:tcPr>
          <w:p w:rsidR="00F607EF" w:rsidRPr="00CA1424" w:rsidRDefault="00F607EF" w:rsidP="00F607EF">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F607EF" w:rsidRPr="00CA1424" w:rsidRDefault="00094D64" w:rsidP="00F607EF">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F607EF" w:rsidRPr="00CA1424">
              <w:rPr>
                <w:rFonts w:ascii="Times New Roman" w:hAnsi="Times New Roman" w:cs="Times New Roman"/>
                <w:u w:val="single"/>
              </w:rPr>
              <w:t xml:space="preserve">Trade in Services and Investment: </w:t>
            </w:r>
          </w:p>
          <w:p w:rsidR="00F607EF" w:rsidRPr="00CA1424" w:rsidRDefault="00F607EF" w:rsidP="00F607EF">
            <w:pPr>
              <w:pStyle w:val="Default"/>
              <w:jc w:val="both"/>
              <w:rPr>
                <w:rFonts w:ascii="Times New Roman" w:hAnsi="Times New Roman" w:cs="Times New Roman"/>
                <w:u w:val="single"/>
              </w:rPr>
            </w:pP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The cross-border rental of private cars, goods transport vehicles and other land transport equipment without operator by Singapore residents with the intent to use the vehicles in Singapore is prohibited.</w:t>
            </w:r>
          </w:p>
          <w:p w:rsidR="00F607EF" w:rsidRPr="00CA1424" w:rsidRDefault="00F607EF" w:rsidP="00F607EF">
            <w:pPr>
              <w:spacing w:after="0" w:line="240" w:lineRule="auto"/>
              <w:jc w:val="both"/>
              <w:rPr>
                <w:rFonts w:ascii="Times New Roman" w:eastAsiaTheme="minorHAnsi" w:hAnsi="Times New Roman"/>
                <w:sz w:val="24"/>
                <w:szCs w:val="24"/>
              </w:rPr>
            </w:pPr>
          </w:p>
        </w:tc>
      </w:tr>
    </w:tbl>
    <w:p w:rsidR="0006152A" w:rsidRPr="00CA1424" w:rsidRDefault="0006152A">
      <w:pPr>
        <w:spacing w:after="0"/>
        <w:jc w:val="both"/>
        <w:rPr>
          <w:rFonts w:ascii="Times New Roman" w:hAnsi="Times New Roman"/>
          <w:b/>
          <w:sz w:val="24"/>
          <w:szCs w:val="24"/>
        </w:rPr>
      </w:pPr>
    </w:p>
    <w:p w:rsidR="00207204" w:rsidRPr="00CA1424" w:rsidRDefault="00F607EF">
      <w:pPr>
        <w:spacing w:after="0"/>
        <w:jc w:val="both"/>
        <w:rPr>
          <w:rFonts w:ascii="Times New Roman" w:hAnsi="Times New Roman"/>
          <w:b/>
          <w:sz w:val="24"/>
          <w:szCs w:val="24"/>
        </w:rPr>
        <w:sectPr w:rsidR="00207204" w:rsidRPr="00CA1424" w:rsidSect="0075562F">
          <w:pgSz w:w="11906" w:h="16838"/>
          <w:pgMar w:top="1440" w:right="1440" w:bottom="1440" w:left="1440" w:header="708" w:footer="708" w:gutter="0"/>
          <w:cols w:space="708"/>
          <w:docGrid w:linePitch="360"/>
        </w:sectPr>
      </w:pPr>
      <w:r w:rsidRPr="00CA1424">
        <w:rPr>
          <w:rFonts w:ascii="Times New Roman" w:hAnsi="Times New Roman"/>
          <w:b/>
          <w:sz w:val="24"/>
          <w:szCs w:val="24"/>
        </w:rPr>
        <w:t xml:space="preserve">            </w:t>
      </w:r>
    </w:p>
    <w:p w:rsidR="00525F7B" w:rsidRPr="00CA1424" w:rsidRDefault="00525F7B">
      <w:pPr>
        <w:spacing w:after="0"/>
        <w:jc w:val="both"/>
        <w:rPr>
          <w:rFonts w:ascii="Times New Roman" w:hAnsi="Times New Roman"/>
          <w:b/>
          <w:sz w:val="24"/>
          <w:szCs w:val="24"/>
        </w:rPr>
      </w:pPr>
    </w:p>
    <w:p w:rsidR="00F607EF" w:rsidRPr="00CA1424" w:rsidRDefault="00C82DAB">
      <w:pPr>
        <w:spacing w:after="0"/>
        <w:jc w:val="both"/>
        <w:rPr>
          <w:rFonts w:ascii="Times New Roman" w:hAnsi="Times New Roman"/>
          <w:sz w:val="24"/>
          <w:szCs w:val="24"/>
        </w:rPr>
      </w:pPr>
      <w:r w:rsidRPr="00CA1424" w:rsidDel="00C82DAB">
        <w:rPr>
          <w:rFonts w:ascii="Times New Roman" w:hAnsi="Times New Roman"/>
          <w:sz w:val="24"/>
          <w:szCs w:val="24"/>
        </w:rPr>
        <w:t xml:space="preserve"> </w:t>
      </w:r>
    </w:p>
    <w:p w:rsidR="00F607EF" w:rsidRPr="00CA1424" w:rsidRDefault="00DD123A">
      <w:pPr>
        <w:spacing w:after="0"/>
        <w:jc w:val="both"/>
        <w:rPr>
          <w:rFonts w:ascii="Times New Roman" w:hAnsi="Times New Roman"/>
          <w:b/>
          <w:sz w:val="24"/>
          <w:szCs w:val="24"/>
        </w:rPr>
      </w:pPr>
      <w:r w:rsidRPr="00CA1424">
        <w:rPr>
          <w:rFonts w:ascii="Times New Roman" w:hAnsi="Times New Roman"/>
          <w:b/>
          <w:sz w:val="24"/>
          <w:szCs w:val="24"/>
        </w:rPr>
        <w:t>29</w:t>
      </w:r>
      <w:r w:rsidR="00F607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Transport Services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F607EF" w:rsidRPr="00CA1424" w:rsidRDefault="00F607EF" w:rsidP="00F607EF">
            <w:pPr>
              <w:spacing w:after="0" w:line="240" w:lineRule="auto"/>
              <w:jc w:val="both"/>
              <w:rPr>
                <w:rFonts w:ascii="Times New Roman" w:eastAsiaTheme="minorHAnsi" w:hAnsi="Times New Roman"/>
                <w:b/>
                <w:sz w:val="24"/>
                <w:szCs w:val="24"/>
              </w:rPr>
            </w:pP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Maritime Transport Services </w:t>
            </w: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Cargo Handling Services </w:t>
            </w: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Pilotage Services </w:t>
            </w:r>
          </w:p>
          <w:p w:rsidR="00F607EF" w:rsidRPr="00CA1424" w:rsidRDefault="00F607EF" w:rsidP="00F607EF">
            <w:pPr>
              <w:spacing w:after="0" w:line="240" w:lineRule="auto"/>
              <w:jc w:val="both"/>
              <w:rPr>
                <w:rFonts w:ascii="Times New Roman" w:hAnsi="Times New Roman"/>
                <w:sz w:val="24"/>
                <w:szCs w:val="24"/>
              </w:rPr>
            </w:pPr>
            <w:r w:rsidRPr="00CA1424">
              <w:rPr>
                <w:rFonts w:ascii="Times New Roman" w:hAnsi="Times New Roman"/>
                <w:sz w:val="24"/>
                <w:szCs w:val="24"/>
              </w:rPr>
              <w:t xml:space="preserve">Supply of Desalinated Water to Ships berthed at Singapore ports or in Singapore territorial waters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F607EF" w:rsidRPr="00CA1424" w:rsidRDefault="00F607EF" w:rsidP="00F607EF">
            <w:pPr>
              <w:spacing w:after="0" w:line="240" w:lineRule="auto"/>
              <w:jc w:val="both"/>
              <w:rPr>
                <w:rFonts w:ascii="Times New Roman" w:eastAsiaTheme="minorHAnsi" w:hAnsi="Times New Roman"/>
                <w:b/>
                <w:sz w:val="24"/>
                <w:szCs w:val="24"/>
              </w:rPr>
            </w:pPr>
          </w:p>
        </w:tc>
        <w:tc>
          <w:tcPr>
            <w:tcW w:w="6157" w:type="dxa"/>
          </w:tcPr>
          <w:p w:rsidR="003C7229" w:rsidRPr="00CA1424" w:rsidRDefault="003C7229" w:rsidP="003C7229">
            <w:pPr>
              <w:pStyle w:val="Default"/>
              <w:jc w:val="both"/>
              <w:rPr>
                <w:rFonts w:ascii="Times New Roman" w:hAnsi="Times New Roman" w:cs="Times New Roman"/>
                <w:color w:val="auto"/>
              </w:rPr>
            </w:pPr>
            <w:r w:rsidRPr="00CA1424">
              <w:rPr>
                <w:rFonts w:ascii="Times New Roman" w:hAnsi="Times New Roman" w:cs="Times New Roman"/>
                <w:color w:val="auto"/>
              </w:rPr>
              <w:t xml:space="preserve">CPC 741 Cargo Handling Services </w:t>
            </w:r>
          </w:p>
          <w:p w:rsidR="003C7229" w:rsidRPr="00CA1424" w:rsidRDefault="003C7229" w:rsidP="003C7229">
            <w:pPr>
              <w:pStyle w:val="Default"/>
              <w:jc w:val="both"/>
              <w:rPr>
                <w:rFonts w:ascii="Times New Roman" w:hAnsi="Times New Roman" w:cs="Times New Roman"/>
                <w:color w:val="auto"/>
              </w:rPr>
            </w:pPr>
            <w:r w:rsidRPr="00CA1424">
              <w:rPr>
                <w:rFonts w:ascii="Times New Roman" w:hAnsi="Times New Roman" w:cs="Times New Roman"/>
                <w:color w:val="auto"/>
              </w:rPr>
              <w:t xml:space="preserve">CPC 74520 Pilotage and Berthing Services (only applies to Pilotage Services) </w:t>
            </w:r>
          </w:p>
          <w:p w:rsidR="003C7229" w:rsidRPr="00CA1424" w:rsidRDefault="003C7229" w:rsidP="003C7229">
            <w:pPr>
              <w:spacing w:after="0" w:line="240" w:lineRule="auto"/>
              <w:jc w:val="both"/>
              <w:rPr>
                <w:rFonts w:ascii="Times New Roman" w:hAnsi="Times New Roman"/>
                <w:sz w:val="24"/>
                <w:szCs w:val="24"/>
              </w:rPr>
            </w:pPr>
            <w:r w:rsidRPr="00CA1424">
              <w:rPr>
                <w:rFonts w:ascii="Times New Roman" w:hAnsi="Times New Roman"/>
                <w:sz w:val="24"/>
                <w:szCs w:val="24"/>
              </w:rPr>
              <w:t xml:space="preserve">CPC 74590 Other Supporting Services for Water Transport </w:t>
            </w:r>
          </w:p>
          <w:p w:rsidR="00F607EF" w:rsidRPr="00CA1424" w:rsidRDefault="00F607EF" w:rsidP="00F607EF">
            <w:pPr>
              <w:spacing w:after="0" w:line="240" w:lineRule="auto"/>
              <w:jc w:val="both"/>
              <w:rPr>
                <w:rFonts w:ascii="Times New Roman" w:eastAsiaTheme="minorHAnsi" w:hAnsi="Times New Roman"/>
                <w:sz w:val="24"/>
                <w:szCs w:val="24"/>
              </w:rPr>
            </w:pPr>
          </w:p>
        </w:tc>
      </w:tr>
      <w:tr w:rsidR="00F607EF" w:rsidRPr="00CA1424" w:rsidTr="00F607EF">
        <w:tc>
          <w:tcPr>
            <w:tcW w:w="3085" w:type="dxa"/>
          </w:tcPr>
          <w:p w:rsidR="00F607EF" w:rsidRPr="00CA1424" w:rsidRDefault="003A1D77" w:rsidP="001F6E12">
            <w:pPr>
              <w:spacing w:after="0" w:line="240" w:lineRule="auto"/>
              <w:rPr>
                <w:rFonts w:ascii="Times New Roman" w:eastAsia="Malgun Gothic" w:hAnsi="Times New Roman"/>
                <w:b/>
                <w:sz w:val="24"/>
                <w:szCs w:val="24"/>
                <w:lang w:eastAsia="ko-KR"/>
              </w:rPr>
            </w:pPr>
            <w:r w:rsidRPr="00CA1424">
              <w:rPr>
                <w:rFonts w:ascii="Times New Roman" w:eastAsia="Malgun Gothic" w:hAnsi="Times New Roman" w:hint="eastAsia"/>
                <w:b/>
                <w:sz w:val="24"/>
                <w:szCs w:val="24"/>
                <w:lang w:eastAsia="ko-KR"/>
              </w:rPr>
              <w:t xml:space="preserve"> Type </w:t>
            </w:r>
            <w:r w:rsidR="00F537C5" w:rsidRPr="00CA1424">
              <w:rPr>
                <w:rFonts w:ascii="Times New Roman" w:eastAsia="Malgun Gothic" w:hAnsi="Times New Roman" w:hint="eastAsia"/>
                <w:b/>
                <w:sz w:val="24"/>
                <w:szCs w:val="24"/>
                <w:lang w:eastAsia="ko-KR"/>
              </w:rPr>
              <w:t>of</w:t>
            </w:r>
            <w:r w:rsidRPr="00CA1424">
              <w:rPr>
                <w:rFonts w:ascii="Times New Roman" w:eastAsia="Malgun Gothic" w:hAnsi="Times New Roman" w:hint="eastAsia"/>
                <w:b/>
                <w:sz w:val="24"/>
                <w:szCs w:val="24"/>
                <w:lang w:eastAsia="ko-KR"/>
              </w:rPr>
              <w:t xml:space="preserve"> Reservation</w:t>
            </w:r>
          </w:p>
        </w:tc>
        <w:tc>
          <w:tcPr>
            <w:tcW w:w="6157" w:type="dxa"/>
          </w:tcPr>
          <w:p w:rsidR="00F607EF" w:rsidRPr="00CA1424" w:rsidRDefault="00F607EF" w:rsidP="00F607EF">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F607EF" w:rsidRPr="00CA1424" w:rsidRDefault="00F607EF" w:rsidP="00F607EF">
            <w:pPr>
              <w:pStyle w:val="Default"/>
              <w:jc w:val="both"/>
              <w:rPr>
                <w:rFonts w:ascii="Times New Roman" w:eastAsiaTheme="minorHAnsi" w:hAnsi="Times New Roman" w:cs="Times New Roman"/>
              </w:rPr>
            </w:pPr>
            <w:r w:rsidRPr="00CA1424">
              <w:rPr>
                <w:rFonts w:ascii="Times New Roman" w:eastAsiaTheme="minorHAnsi" w:hAnsi="Times New Roman" w:cs="Times New Roman"/>
              </w:rPr>
              <w:t xml:space="preserve">National Treatment </w:t>
            </w:r>
            <w:r w:rsidR="00094D64" w:rsidRPr="00CA1424">
              <w:rPr>
                <w:rFonts w:ascii="Times New Roman" w:eastAsiaTheme="minorHAnsi" w:hAnsi="Times New Roman" w:cs="Times New Roman"/>
              </w:rPr>
              <w:t>(</w:t>
            </w:r>
            <w:r w:rsidR="00094D64" w:rsidRPr="00CA1424">
              <w:rPr>
                <w:rFonts w:ascii="Times New Roman" w:hAnsi="Times New Roman" w:cs="Times New Roman"/>
              </w:rPr>
              <w:t>Article 7.3 and Article 1</w:t>
            </w:r>
            <w:r w:rsidR="00BA3254" w:rsidRPr="00CA1424">
              <w:rPr>
                <w:rFonts w:ascii="Times New Roman" w:hAnsi="Times New Roman" w:cs="Times New Roman" w:hint="eastAsia"/>
                <w:lang w:eastAsia="ko-KR"/>
              </w:rPr>
              <w:t>2</w:t>
            </w:r>
            <w:r w:rsidR="00094D64" w:rsidRPr="00CA1424">
              <w:rPr>
                <w:rFonts w:ascii="Times New Roman" w:hAnsi="Times New Roman" w:cs="Times New Roman"/>
              </w:rPr>
              <w:t>.4)</w:t>
            </w:r>
          </w:p>
          <w:p w:rsidR="00F607EF" w:rsidRPr="00CA1424" w:rsidRDefault="00F607EF" w:rsidP="00786896">
            <w:pPr>
              <w:pStyle w:val="Default"/>
              <w:jc w:val="both"/>
              <w:rPr>
                <w:rFonts w:ascii="Times New Roman" w:eastAsia="Malgun Gothic" w:hAnsi="Times New Roman" w:cs="Times New Roman"/>
                <w:lang w:eastAsia="ko-KR"/>
              </w:rPr>
            </w:pPr>
          </w:p>
        </w:tc>
      </w:tr>
      <w:tr w:rsidR="00F607EF" w:rsidRPr="00CA1424" w:rsidTr="00F607EF">
        <w:tc>
          <w:tcPr>
            <w:tcW w:w="3085" w:type="dxa"/>
          </w:tcPr>
          <w:p w:rsidR="00F607EF" w:rsidRPr="00CA1424" w:rsidRDefault="00F607EF" w:rsidP="00F607EF">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Maritime and Port Authority of Singapore Act, Cap. 170A, 1997 Revised Edition, Section 81 </w:t>
            </w:r>
          </w:p>
          <w:p w:rsidR="00F607EF" w:rsidRPr="00CA1424" w:rsidRDefault="00F607EF" w:rsidP="00F607EF">
            <w:pPr>
              <w:pStyle w:val="Default"/>
              <w:jc w:val="both"/>
              <w:rPr>
                <w:rFonts w:ascii="Times New Roman" w:hAnsi="Times New Roman" w:cs="Times New Roman"/>
              </w:rPr>
            </w:pPr>
          </w:p>
        </w:tc>
      </w:tr>
      <w:tr w:rsidR="00F607EF" w:rsidRPr="00CA1424" w:rsidTr="00F607EF">
        <w:trPr>
          <w:trHeight w:val="85"/>
        </w:trPr>
        <w:tc>
          <w:tcPr>
            <w:tcW w:w="3085" w:type="dxa"/>
          </w:tcPr>
          <w:p w:rsidR="00F607EF" w:rsidRPr="00CA1424" w:rsidRDefault="00F607EF" w:rsidP="00F607EF">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F607EF" w:rsidRPr="00CA1424" w:rsidRDefault="00094D64" w:rsidP="00F607EF">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F607EF" w:rsidRPr="00CA1424">
              <w:rPr>
                <w:rFonts w:ascii="Times New Roman" w:hAnsi="Times New Roman" w:cs="Times New Roman"/>
                <w:u w:val="single"/>
              </w:rPr>
              <w:t>Trade in Services and Investment:</w:t>
            </w:r>
          </w:p>
          <w:p w:rsidR="00F607EF" w:rsidRPr="00CA1424" w:rsidRDefault="00F607EF" w:rsidP="00F607EF">
            <w:pPr>
              <w:pStyle w:val="Default"/>
              <w:jc w:val="both"/>
              <w:rPr>
                <w:rFonts w:ascii="Times New Roman" w:hAnsi="Times New Roman" w:cs="Times New Roman"/>
                <w:u w:val="single"/>
              </w:rPr>
            </w:pP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Only PSA Corporation Ltd and Jurong Port Pte Ltd and/or their respective successor bodies are allowed to provide cargo handling services. </w:t>
            </w:r>
          </w:p>
          <w:p w:rsidR="00F607EF" w:rsidRPr="00CA1424" w:rsidRDefault="00F607EF" w:rsidP="00F607EF">
            <w:pPr>
              <w:pStyle w:val="Default"/>
              <w:jc w:val="both"/>
              <w:rPr>
                <w:rFonts w:ascii="Times New Roman" w:hAnsi="Times New Roman" w:cs="Times New Roman"/>
              </w:rPr>
            </w:pPr>
          </w:p>
          <w:p w:rsidR="00F607EF" w:rsidRPr="00CA1424" w:rsidRDefault="00F607EF" w:rsidP="00F607EF">
            <w:pPr>
              <w:pStyle w:val="Default"/>
              <w:jc w:val="both"/>
              <w:rPr>
                <w:rFonts w:ascii="Times New Roman" w:hAnsi="Times New Roman" w:cs="Times New Roman"/>
              </w:rPr>
            </w:pPr>
            <w:r w:rsidRPr="00CA1424">
              <w:rPr>
                <w:rFonts w:ascii="Times New Roman" w:hAnsi="Times New Roman" w:cs="Times New Roman"/>
              </w:rPr>
              <w:t xml:space="preserve">Only PSA Marine (Pte) Ltd and/or its successor body is allowed to provide pilotage services and supply desalinated water to ships berthed at Singapore ports or in Singapore territorial waters. </w:t>
            </w:r>
          </w:p>
          <w:p w:rsidR="00F607EF" w:rsidRPr="00CA1424" w:rsidRDefault="00F607EF" w:rsidP="00F607EF">
            <w:pPr>
              <w:pStyle w:val="Default"/>
              <w:jc w:val="both"/>
              <w:rPr>
                <w:rFonts w:ascii="Times New Roman" w:eastAsiaTheme="minorHAnsi" w:hAnsi="Times New Roman" w:cs="Times New Roman"/>
              </w:rPr>
            </w:pPr>
          </w:p>
        </w:tc>
      </w:tr>
    </w:tbl>
    <w:p w:rsidR="00F607EF" w:rsidRPr="00CA1424" w:rsidRDefault="00F607EF">
      <w:pPr>
        <w:spacing w:after="0"/>
        <w:jc w:val="both"/>
        <w:rPr>
          <w:rFonts w:ascii="Times New Roman" w:hAnsi="Times New Roman"/>
          <w:b/>
          <w:sz w:val="24"/>
          <w:szCs w:val="24"/>
        </w:rPr>
      </w:pPr>
      <w:r w:rsidRPr="00CA1424">
        <w:rPr>
          <w:rFonts w:ascii="Times New Roman" w:hAnsi="Times New Roman"/>
          <w:b/>
          <w:sz w:val="24"/>
          <w:szCs w:val="24"/>
        </w:rPr>
        <w:t xml:space="preserve">                                                                                                                                                      </w:t>
      </w:r>
    </w:p>
    <w:p w:rsidR="00026555" w:rsidRPr="00CA1424" w:rsidRDefault="00026555">
      <w:pPr>
        <w:spacing w:after="0"/>
        <w:jc w:val="both"/>
        <w:rPr>
          <w:rFonts w:ascii="Times New Roman" w:hAnsi="Times New Roman"/>
          <w:b/>
          <w:sz w:val="24"/>
          <w:szCs w:val="24"/>
        </w:rPr>
        <w:sectPr w:rsidR="00026555" w:rsidRPr="00CA1424" w:rsidSect="0075562F">
          <w:pgSz w:w="11906" w:h="16838"/>
          <w:pgMar w:top="1440" w:right="1440" w:bottom="1440" w:left="1440" w:header="708" w:footer="708" w:gutter="0"/>
          <w:cols w:space="708"/>
          <w:docGrid w:linePitch="360"/>
        </w:sect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2"/>
        <w:gridCol w:w="6198"/>
      </w:tblGrid>
      <w:tr w:rsidR="0041066D" w:rsidRPr="00CA1424" w:rsidTr="002F30E6">
        <w:tc>
          <w:tcPr>
            <w:tcW w:w="2982" w:type="dxa"/>
            <w:tcBorders>
              <w:top w:val="nil"/>
              <w:left w:val="nil"/>
              <w:right w:val="nil"/>
            </w:tcBorders>
          </w:tcPr>
          <w:p w:rsidR="0041066D" w:rsidRPr="00CA1424" w:rsidRDefault="00654A90" w:rsidP="00354CAB">
            <w:pPr>
              <w:pStyle w:val="Default"/>
              <w:jc w:val="both"/>
              <w:rPr>
                <w:rFonts w:ascii="Times New Roman" w:hAnsi="Times New Roman" w:cs="Times New Roman"/>
                <w:b/>
                <w:bCs/>
                <w:color w:val="auto"/>
                <w:lang w:eastAsia="ko-KR"/>
              </w:rPr>
            </w:pPr>
            <w:r w:rsidRPr="00CA1424">
              <w:rPr>
                <w:rFonts w:ascii="Times New Roman" w:hAnsi="Times New Roman"/>
                <w:b/>
              </w:rPr>
              <w:t>3</w:t>
            </w:r>
            <w:r w:rsidR="00DD123A" w:rsidRPr="00CA1424">
              <w:rPr>
                <w:rFonts w:ascii="Times New Roman" w:hAnsi="Times New Roman"/>
                <w:b/>
              </w:rPr>
              <w:t>0</w:t>
            </w:r>
            <w:r w:rsidR="0041066D" w:rsidRPr="00CA1424">
              <w:rPr>
                <w:rFonts w:ascii="Times New Roman" w:hAnsi="Times New Roman"/>
                <w:b/>
              </w:rPr>
              <w:t>.</w:t>
            </w:r>
          </w:p>
        </w:tc>
        <w:tc>
          <w:tcPr>
            <w:tcW w:w="6198" w:type="dxa"/>
            <w:tcBorders>
              <w:top w:val="nil"/>
              <w:left w:val="nil"/>
              <w:right w:val="nil"/>
            </w:tcBorders>
          </w:tcPr>
          <w:p w:rsidR="0041066D" w:rsidRPr="00CA1424" w:rsidRDefault="0041066D" w:rsidP="00354CAB">
            <w:pPr>
              <w:pStyle w:val="Default"/>
              <w:jc w:val="both"/>
              <w:rPr>
                <w:rFonts w:ascii="Times New Roman" w:hAnsi="Times New Roman" w:cs="Times New Roman"/>
                <w:color w:val="auto"/>
              </w:rPr>
            </w:pPr>
          </w:p>
        </w:tc>
      </w:tr>
      <w:tr w:rsidR="0041066D" w:rsidRPr="00CA1424" w:rsidTr="002F30E6">
        <w:tc>
          <w:tcPr>
            <w:tcW w:w="2982" w:type="dxa"/>
          </w:tcPr>
          <w:p w:rsidR="0041066D" w:rsidRPr="00CA1424" w:rsidRDefault="0041066D" w:rsidP="00354CAB">
            <w:pPr>
              <w:pStyle w:val="Default"/>
              <w:jc w:val="both"/>
              <w:rPr>
                <w:rFonts w:ascii="Times New Roman" w:hAnsi="Times New Roman" w:cs="Times New Roman"/>
                <w:b/>
                <w:color w:val="auto"/>
              </w:rPr>
            </w:pPr>
            <w:r w:rsidRPr="00CA1424">
              <w:rPr>
                <w:rFonts w:ascii="Times New Roman" w:hAnsi="Times New Roman" w:cs="Times New Roman"/>
                <w:b/>
                <w:bCs/>
                <w:color w:val="auto"/>
              </w:rPr>
              <w:t xml:space="preserve">Sector </w:t>
            </w:r>
          </w:p>
          <w:p w:rsidR="0041066D" w:rsidRPr="00CA1424" w:rsidRDefault="0041066D" w:rsidP="00354CAB">
            <w:pPr>
              <w:spacing w:after="0" w:line="240" w:lineRule="auto"/>
              <w:jc w:val="both"/>
              <w:rPr>
                <w:rFonts w:ascii="Times New Roman" w:hAnsi="Times New Roman"/>
                <w:b/>
                <w:sz w:val="24"/>
                <w:szCs w:val="24"/>
              </w:rPr>
            </w:pPr>
          </w:p>
        </w:tc>
        <w:tc>
          <w:tcPr>
            <w:tcW w:w="6198" w:type="dxa"/>
          </w:tcPr>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Transport Services </w:t>
            </w:r>
          </w:p>
          <w:p w:rsidR="0041066D" w:rsidRPr="00CA1424" w:rsidRDefault="0041066D" w:rsidP="00354CAB">
            <w:pPr>
              <w:spacing w:after="0" w:line="240" w:lineRule="auto"/>
              <w:jc w:val="both"/>
              <w:rPr>
                <w:rFonts w:ascii="Times New Roman" w:hAnsi="Times New Roman"/>
                <w:b/>
                <w:sz w:val="24"/>
                <w:szCs w:val="24"/>
              </w:rPr>
            </w:pPr>
          </w:p>
        </w:tc>
      </w:tr>
      <w:tr w:rsidR="0041066D" w:rsidRPr="00CA1424" w:rsidTr="002F30E6">
        <w:tc>
          <w:tcPr>
            <w:tcW w:w="2982" w:type="dxa"/>
          </w:tcPr>
          <w:p w:rsidR="0041066D" w:rsidRPr="00CA1424" w:rsidRDefault="0041066D" w:rsidP="00354CAB">
            <w:pPr>
              <w:pStyle w:val="Default"/>
              <w:jc w:val="both"/>
              <w:rPr>
                <w:rFonts w:ascii="Times New Roman" w:hAnsi="Times New Roman" w:cs="Times New Roman"/>
                <w:b/>
                <w:color w:val="auto"/>
              </w:rPr>
            </w:pPr>
            <w:r w:rsidRPr="00CA1424">
              <w:rPr>
                <w:rFonts w:ascii="Times New Roman" w:hAnsi="Times New Roman" w:cs="Times New Roman"/>
                <w:b/>
                <w:bCs/>
                <w:color w:val="auto"/>
              </w:rPr>
              <w:t xml:space="preserve">Sub-Sector </w:t>
            </w:r>
          </w:p>
          <w:p w:rsidR="0041066D" w:rsidRPr="00CA1424" w:rsidRDefault="0041066D" w:rsidP="00354CAB">
            <w:pPr>
              <w:spacing w:after="0" w:line="240" w:lineRule="auto"/>
              <w:jc w:val="both"/>
              <w:rPr>
                <w:rFonts w:ascii="Times New Roman" w:hAnsi="Times New Roman"/>
                <w:b/>
                <w:sz w:val="24"/>
                <w:szCs w:val="24"/>
              </w:rPr>
            </w:pPr>
          </w:p>
        </w:tc>
        <w:tc>
          <w:tcPr>
            <w:tcW w:w="6198" w:type="dxa"/>
          </w:tcPr>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Maritime Transport Services </w:t>
            </w:r>
          </w:p>
          <w:p w:rsidR="0041066D" w:rsidRPr="00CA1424" w:rsidRDefault="0041066D" w:rsidP="00354CAB">
            <w:pPr>
              <w:spacing w:after="0" w:line="240" w:lineRule="auto"/>
              <w:jc w:val="both"/>
              <w:rPr>
                <w:rFonts w:ascii="Times New Roman" w:hAnsi="Times New Roman"/>
                <w:b/>
                <w:sz w:val="24"/>
                <w:szCs w:val="24"/>
              </w:rPr>
            </w:pPr>
          </w:p>
        </w:tc>
      </w:tr>
      <w:tr w:rsidR="0041066D" w:rsidRPr="00CA1424" w:rsidTr="002F30E6">
        <w:tc>
          <w:tcPr>
            <w:tcW w:w="2982" w:type="dxa"/>
          </w:tcPr>
          <w:p w:rsidR="0041066D" w:rsidRPr="00CA1424" w:rsidRDefault="0041066D" w:rsidP="00354CAB">
            <w:pPr>
              <w:pStyle w:val="Default"/>
              <w:jc w:val="both"/>
              <w:rPr>
                <w:rFonts w:ascii="Times New Roman" w:hAnsi="Times New Roman" w:cs="Times New Roman"/>
                <w:b/>
                <w:color w:val="auto"/>
              </w:rPr>
            </w:pPr>
            <w:r w:rsidRPr="00CA1424">
              <w:rPr>
                <w:rFonts w:ascii="Times New Roman" w:hAnsi="Times New Roman" w:cs="Times New Roman"/>
                <w:b/>
                <w:bCs/>
                <w:color w:val="auto"/>
              </w:rPr>
              <w:t xml:space="preserve">Industry </w:t>
            </w:r>
          </w:p>
          <w:p w:rsidR="0041066D" w:rsidRPr="00CA1424" w:rsidRDefault="0041066D" w:rsidP="00354CAB">
            <w:pPr>
              <w:spacing w:after="0" w:line="240" w:lineRule="auto"/>
              <w:jc w:val="both"/>
              <w:rPr>
                <w:rFonts w:ascii="Times New Roman" w:hAnsi="Times New Roman"/>
                <w:b/>
                <w:sz w:val="24"/>
                <w:szCs w:val="24"/>
              </w:rPr>
            </w:pPr>
            <w:r w:rsidRPr="00CA1424">
              <w:rPr>
                <w:rFonts w:ascii="Times New Roman" w:hAnsi="Times New Roman"/>
                <w:b/>
                <w:bCs/>
                <w:sz w:val="24"/>
                <w:szCs w:val="24"/>
              </w:rPr>
              <w:t xml:space="preserve">classification </w:t>
            </w:r>
          </w:p>
        </w:tc>
        <w:tc>
          <w:tcPr>
            <w:tcW w:w="6198" w:type="dxa"/>
          </w:tcPr>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 </w:t>
            </w:r>
          </w:p>
          <w:p w:rsidR="0041066D" w:rsidRPr="00CA1424" w:rsidRDefault="0041066D" w:rsidP="00354CAB">
            <w:pPr>
              <w:spacing w:after="0" w:line="240" w:lineRule="auto"/>
              <w:jc w:val="both"/>
              <w:rPr>
                <w:rFonts w:ascii="Times New Roman" w:hAnsi="Times New Roman"/>
                <w:b/>
                <w:sz w:val="24"/>
                <w:szCs w:val="24"/>
              </w:rPr>
            </w:pPr>
          </w:p>
        </w:tc>
      </w:tr>
      <w:tr w:rsidR="0041066D" w:rsidRPr="00CA1424" w:rsidTr="002F30E6">
        <w:tc>
          <w:tcPr>
            <w:tcW w:w="2982" w:type="dxa"/>
          </w:tcPr>
          <w:p w:rsidR="0041066D" w:rsidRPr="00CA1424" w:rsidRDefault="003A1D77" w:rsidP="001F6E12">
            <w:pPr>
              <w:pStyle w:val="Default"/>
              <w:rPr>
                <w:rFonts w:ascii="Times New Roman" w:hAnsi="Times New Roman" w:cs="Times New Roman"/>
                <w:b/>
                <w:color w:val="auto"/>
              </w:rPr>
            </w:pPr>
            <w:r w:rsidRPr="00CA1424">
              <w:rPr>
                <w:rFonts w:ascii="Times New Roman" w:hAnsi="Times New Roman" w:cs="Times New Roman" w:hint="eastAsia"/>
                <w:b/>
                <w:bCs/>
                <w:color w:val="auto"/>
                <w:lang w:eastAsia="ko-KR"/>
              </w:rPr>
              <w:t>Type of Reservation</w:t>
            </w:r>
            <w:r w:rsidR="0041066D" w:rsidRPr="00CA1424">
              <w:rPr>
                <w:rFonts w:ascii="Times New Roman" w:hAnsi="Times New Roman" w:cs="Times New Roman"/>
                <w:b/>
                <w:bCs/>
                <w:color w:val="auto"/>
              </w:rPr>
              <w:t xml:space="preserve"> </w:t>
            </w:r>
          </w:p>
        </w:tc>
        <w:tc>
          <w:tcPr>
            <w:tcW w:w="6198" w:type="dxa"/>
          </w:tcPr>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National Treatment (</w:t>
            </w:r>
            <w:r w:rsidR="00094D64" w:rsidRPr="00CA1424">
              <w:rPr>
                <w:rFonts w:ascii="Times New Roman" w:hAnsi="Times New Roman" w:cs="Times New Roman"/>
              </w:rPr>
              <w:t>Article 7.3 and Article 1</w:t>
            </w:r>
            <w:r w:rsidR="00BA3254" w:rsidRPr="00CA1424">
              <w:rPr>
                <w:rFonts w:ascii="Times New Roman" w:hAnsi="Times New Roman" w:cs="Times New Roman" w:hint="eastAsia"/>
                <w:lang w:eastAsia="ko-KR"/>
              </w:rPr>
              <w:t>2</w:t>
            </w:r>
            <w:r w:rsidR="00094D64" w:rsidRPr="00CA1424">
              <w:rPr>
                <w:rFonts w:ascii="Times New Roman" w:hAnsi="Times New Roman" w:cs="Times New Roman"/>
              </w:rPr>
              <w:t>.4</w:t>
            </w:r>
            <w:r w:rsidRPr="00CA1424">
              <w:rPr>
                <w:rFonts w:ascii="Times New Roman" w:hAnsi="Times New Roman" w:cs="Times New Roman"/>
                <w:color w:val="auto"/>
              </w:rPr>
              <w:t xml:space="preserve">) </w:t>
            </w:r>
          </w:p>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Market Access (Article </w:t>
            </w:r>
            <w:r w:rsidR="00094D64" w:rsidRPr="00CA1424">
              <w:rPr>
                <w:rFonts w:ascii="Times New Roman" w:hAnsi="Times New Roman" w:cs="Times New Roman"/>
                <w:color w:val="auto"/>
              </w:rPr>
              <w:t>7.4</w:t>
            </w:r>
            <w:r w:rsidRPr="00CA1424">
              <w:rPr>
                <w:rFonts w:ascii="Times New Roman" w:hAnsi="Times New Roman" w:cs="Times New Roman"/>
                <w:color w:val="auto"/>
              </w:rPr>
              <w:t xml:space="preserve">) </w:t>
            </w:r>
          </w:p>
          <w:p w:rsidR="0041066D" w:rsidRPr="00CA1424" w:rsidRDefault="0041066D" w:rsidP="00354CAB">
            <w:pPr>
              <w:spacing w:after="0" w:line="240" w:lineRule="auto"/>
              <w:jc w:val="both"/>
              <w:rPr>
                <w:rFonts w:ascii="Times New Roman" w:hAnsi="Times New Roman"/>
                <w:b/>
                <w:sz w:val="24"/>
                <w:szCs w:val="24"/>
              </w:rPr>
            </w:pPr>
          </w:p>
        </w:tc>
      </w:tr>
      <w:tr w:rsidR="0041066D" w:rsidRPr="00CA1424" w:rsidTr="002F30E6">
        <w:tc>
          <w:tcPr>
            <w:tcW w:w="2982" w:type="dxa"/>
          </w:tcPr>
          <w:p w:rsidR="0041066D" w:rsidRPr="00CA1424" w:rsidRDefault="0041066D" w:rsidP="00354CAB">
            <w:pPr>
              <w:pStyle w:val="Default"/>
              <w:jc w:val="both"/>
              <w:rPr>
                <w:rFonts w:ascii="Times New Roman" w:hAnsi="Times New Roman" w:cs="Times New Roman"/>
                <w:b/>
                <w:color w:val="auto"/>
              </w:rPr>
            </w:pPr>
            <w:r w:rsidRPr="00CA1424">
              <w:rPr>
                <w:rFonts w:ascii="Times New Roman" w:hAnsi="Times New Roman" w:cs="Times New Roman"/>
                <w:b/>
                <w:bCs/>
                <w:color w:val="auto"/>
              </w:rPr>
              <w:t xml:space="preserve">Measures </w:t>
            </w:r>
          </w:p>
          <w:p w:rsidR="0041066D" w:rsidRPr="00CA1424" w:rsidRDefault="0041066D" w:rsidP="00354CAB">
            <w:pPr>
              <w:spacing w:after="0" w:line="240" w:lineRule="auto"/>
              <w:jc w:val="both"/>
              <w:rPr>
                <w:rFonts w:ascii="Times New Roman" w:hAnsi="Times New Roman"/>
                <w:b/>
                <w:sz w:val="24"/>
                <w:szCs w:val="24"/>
              </w:rPr>
            </w:pPr>
          </w:p>
        </w:tc>
        <w:tc>
          <w:tcPr>
            <w:tcW w:w="6198" w:type="dxa"/>
          </w:tcPr>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Maritime and Port Authority of Singapore Act, Cap. 170A, 1997 Revised Edition, Section 81 </w:t>
            </w:r>
          </w:p>
          <w:p w:rsidR="0041066D" w:rsidRPr="00CA1424" w:rsidRDefault="0041066D" w:rsidP="00354CAB">
            <w:pPr>
              <w:spacing w:after="0" w:line="240" w:lineRule="auto"/>
              <w:jc w:val="both"/>
              <w:rPr>
                <w:rFonts w:ascii="Times New Roman" w:hAnsi="Times New Roman"/>
                <w:b/>
                <w:sz w:val="24"/>
                <w:szCs w:val="24"/>
              </w:rPr>
            </w:pPr>
          </w:p>
        </w:tc>
      </w:tr>
      <w:tr w:rsidR="0041066D" w:rsidRPr="00CA1424" w:rsidTr="002F30E6">
        <w:tc>
          <w:tcPr>
            <w:tcW w:w="2982" w:type="dxa"/>
          </w:tcPr>
          <w:p w:rsidR="0041066D" w:rsidRPr="00CA1424" w:rsidRDefault="0041066D" w:rsidP="00354CAB">
            <w:pPr>
              <w:pStyle w:val="Default"/>
              <w:jc w:val="both"/>
              <w:rPr>
                <w:rFonts w:ascii="Times New Roman" w:hAnsi="Times New Roman" w:cs="Times New Roman"/>
                <w:b/>
                <w:color w:val="auto"/>
              </w:rPr>
            </w:pPr>
            <w:r w:rsidRPr="00CA1424">
              <w:rPr>
                <w:rFonts w:ascii="Times New Roman" w:hAnsi="Times New Roman" w:cs="Times New Roman"/>
                <w:b/>
                <w:bCs/>
                <w:color w:val="auto"/>
              </w:rPr>
              <w:t xml:space="preserve">Description </w:t>
            </w:r>
          </w:p>
          <w:p w:rsidR="0041066D" w:rsidRPr="00CA1424" w:rsidRDefault="0041066D" w:rsidP="00354CAB">
            <w:pPr>
              <w:spacing w:after="0" w:line="240" w:lineRule="auto"/>
              <w:ind w:firstLine="720"/>
              <w:jc w:val="both"/>
              <w:rPr>
                <w:rFonts w:ascii="Times New Roman" w:hAnsi="Times New Roman"/>
                <w:b/>
                <w:sz w:val="24"/>
                <w:szCs w:val="24"/>
              </w:rPr>
            </w:pPr>
          </w:p>
        </w:tc>
        <w:tc>
          <w:tcPr>
            <w:tcW w:w="6198" w:type="dxa"/>
          </w:tcPr>
          <w:p w:rsidR="0041066D" w:rsidRPr="00CA1424" w:rsidRDefault="0041066D" w:rsidP="00354CAB">
            <w:pPr>
              <w:pStyle w:val="Default"/>
              <w:jc w:val="both"/>
              <w:rPr>
                <w:rFonts w:ascii="Times New Roman" w:hAnsi="Times New Roman" w:cs="Times New Roman"/>
                <w:color w:val="auto"/>
                <w:u w:val="single"/>
              </w:rPr>
            </w:pPr>
            <w:r w:rsidRPr="00CA1424">
              <w:rPr>
                <w:rFonts w:ascii="Times New Roman" w:hAnsi="Times New Roman" w:cs="Times New Roman"/>
                <w:color w:val="auto"/>
                <w:u w:val="single"/>
              </w:rPr>
              <w:t xml:space="preserve">Cross-Border Trade in Services and Investment: </w:t>
            </w:r>
          </w:p>
          <w:p w:rsidR="0041066D" w:rsidRPr="00CA1424" w:rsidRDefault="0041066D" w:rsidP="00354CAB">
            <w:pPr>
              <w:pStyle w:val="Default"/>
              <w:jc w:val="both"/>
              <w:rPr>
                <w:rFonts w:ascii="Times New Roman" w:hAnsi="Times New Roman" w:cs="Times New Roman"/>
                <w:color w:val="auto"/>
                <w:u w:val="single"/>
              </w:rPr>
            </w:pPr>
          </w:p>
          <w:p w:rsidR="0041066D" w:rsidRPr="00CA1424" w:rsidRDefault="0041066D" w:rsidP="00354CAB">
            <w:pPr>
              <w:pStyle w:val="Default"/>
              <w:jc w:val="both"/>
              <w:rPr>
                <w:rFonts w:ascii="Times New Roman" w:hAnsi="Times New Roman" w:cs="Times New Roman"/>
                <w:color w:val="auto"/>
              </w:rPr>
            </w:pPr>
            <w:r w:rsidRPr="00CA1424">
              <w:rPr>
                <w:rFonts w:ascii="Times New Roman" w:hAnsi="Times New Roman" w:cs="Times New Roman"/>
                <w:color w:val="auto"/>
              </w:rPr>
              <w:t xml:space="preserve">Only local service suppliers shall be allowed to operate and manage cruise and ferry terminals. </w:t>
            </w:r>
          </w:p>
          <w:p w:rsidR="0041066D" w:rsidRPr="00CA1424" w:rsidRDefault="0041066D" w:rsidP="00354CAB">
            <w:pPr>
              <w:pStyle w:val="Default"/>
              <w:jc w:val="both"/>
              <w:rPr>
                <w:rFonts w:ascii="Times New Roman" w:hAnsi="Times New Roman" w:cs="Times New Roman"/>
                <w:color w:val="auto"/>
              </w:rPr>
            </w:pPr>
          </w:p>
          <w:p w:rsidR="0041066D" w:rsidRPr="00CA1424" w:rsidRDefault="0041066D" w:rsidP="00354CAB">
            <w:pPr>
              <w:spacing w:after="0" w:line="240" w:lineRule="auto"/>
              <w:jc w:val="both"/>
              <w:rPr>
                <w:rFonts w:ascii="Times New Roman" w:hAnsi="Times New Roman"/>
                <w:sz w:val="24"/>
                <w:szCs w:val="24"/>
              </w:rPr>
            </w:pPr>
            <w:r w:rsidRPr="00CA1424">
              <w:rPr>
                <w:rFonts w:ascii="Times New Roman" w:hAnsi="Times New Roman"/>
                <w:sz w:val="24"/>
                <w:szCs w:val="24"/>
              </w:rPr>
              <w:t xml:space="preserve">Local service suppliers are either Singapore citizens or legal persons which are more than 50% owned by Singapore citizens. </w:t>
            </w:r>
          </w:p>
          <w:p w:rsidR="0041066D" w:rsidRPr="00CA1424" w:rsidRDefault="0041066D" w:rsidP="00354CAB">
            <w:pPr>
              <w:spacing w:after="0" w:line="240" w:lineRule="auto"/>
              <w:jc w:val="both"/>
              <w:rPr>
                <w:rFonts w:ascii="Times New Roman" w:hAnsi="Times New Roman"/>
                <w:b/>
                <w:sz w:val="24"/>
                <w:szCs w:val="24"/>
              </w:rPr>
            </w:pPr>
          </w:p>
        </w:tc>
      </w:tr>
    </w:tbl>
    <w:p w:rsidR="0041066D" w:rsidRPr="00CA1424" w:rsidRDefault="0041066D">
      <w:pPr>
        <w:spacing w:after="0"/>
        <w:jc w:val="both"/>
        <w:rPr>
          <w:rFonts w:ascii="Times New Roman" w:hAnsi="Times New Roman"/>
          <w:b/>
          <w:sz w:val="24"/>
          <w:szCs w:val="24"/>
        </w:rPr>
      </w:pPr>
      <w:r w:rsidRPr="00CA1424">
        <w:rPr>
          <w:rFonts w:ascii="Times New Roman" w:hAnsi="Times New Roman"/>
          <w:b/>
          <w:sz w:val="24"/>
          <w:szCs w:val="24"/>
        </w:rPr>
        <w:t xml:space="preserve">                                                                                                                                                     </w:t>
      </w:r>
    </w:p>
    <w:p w:rsidR="00026555" w:rsidRPr="00CA1424" w:rsidRDefault="00026555">
      <w:pPr>
        <w:spacing w:after="0"/>
        <w:jc w:val="both"/>
        <w:rPr>
          <w:rFonts w:ascii="Times New Roman" w:hAnsi="Times New Roman"/>
          <w:b/>
          <w:sz w:val="24"/>
          <w:szCs w:val="24"/>
        </w:rPr>
        <w:sectPr w:rsidR="00026555" w:rsidRPr="00CA1424" w:rsidSect="0075562F">
          <w:pgSz w:w="11906" w:h="16838"/>
          <w:pgMar w:top="1440" w:right="1440" w:bottom="1440" w:left="1440" w:header="708" w:footer="708" w:gutter="0"/>
          <w:cols w:space="708"/>
          <w:docGrid w:linePitch="360"/>
        </w:sectPr>
      </w:pPr>
    </w:p>
    <w:p w:rsidR="00525F7B" w:rsidRPr="00CA1424" w:rsidRDefault="00654A90">
      <w:pPr>
        <w:spacing w:after="0"/>
        <w:jc w:val="both"/>
        <w:rPr>
          <w:rFonts w:ascii="Times New Roman" w:hAnsi="Times New Roman"/>
          <w:b/>
          <w:sz w:val="24"/>
          <w:szCs w:val="24"/>
        </w:rPr>
      </w:pPr>
      <w:r w:rsidRPr="00CA1424">
        <w:rPr>
          <w:rFonts w:ascii="Times New Roman" w:hAnsi="Times New Roman"/>
          <w:b/>
          <w:sz w:val="24"/>
          <w:szCs w:val="24"/>
        </w:rPr>
        <w:t>3</w:t>
      </w:r>
      <w:r w:rsidR="00DD123A" w:rsidRPr="00CA1424">
        <w:rPr>
          <w:rFonts w:ascii="Times New Roman" w:hAnsi="Times New Roman"/>
          <w:b/>
          <w:sz w:val="24"/>
          <w:szCs w:val="24"/>
        </w:rPr>
        <w:t>1</w:t>
      </w:r>
      <w:r w:rsidR="00F607EF"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Transport Services </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525F7B" w:rsidRPr="00CA1424" w:rsidRDefault="00525F7B" w:rsidP="00354CAB">
            <w:pPr>
              <w:spacing w:after="0" w:line="240" w:lineRule="auto"/>
              <w:jc w:val="both"/>
              <w:rPr>
                <w:rFonts w:ascii="Times New Roman" w:eastAsiaTheme="minorHAnsi" w:hAnsi="Times New Roman"/>
                <w:b/>
                <w:sz w:val="24"/>
                <w:szCs w:val="24"/>
              </w:rPr>
            </w:pP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Maritime Transport Services – Registration of ships under Singapore flag </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525F7B" w:rsidRPr="00CA1424" w:rsidRDefault="00525F7B" w:rsidP="00354CAB">
            <w:pPr>
              <w:spacing w:after="0" w:line="240" w:lineRule="auto"/>
              <w:jc w:val="both"/>
              <w:rPr>
                <w:rFonts w:ascii="Times New Roman" w:eastAsiaTheme="minorHAnsi" w:hAnsi="Times New Roman"/>
                <w:b/>
                <w:sz w:val="24"/>
                <w:szCs w:val="24"/>
              </w:rPr>
            </w:pP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CPC 74590 Other Supporting Services for Water Transport </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3A1D77" w:rsidP="00CE2A82">
            <w:pPr>
              <w:spacing w:after="0" w:line="240" w:lineRule="auto"/>
              <w:rPr>
                <w:rFonts w:ascii="Times New Roman" w:eastAsia="Malgun Gothic" w:hAnsi="Times New Roman"/>
                <w:b/>
                <w:sz w:val="24"/>
                <w:szCs w:val="24"/>
                <w:lang w:eastAsia="ko-KR"/>
              </w:rPr>
            </w:pPr>
            <w:r w:rsidRPr="00CA1424">
              <w:rPr>
                <w:rFonts w:ascii="Times New Roman" w:eastAsia="Malgun Gothic" w:hAnsi="Times New Roman" w:hint="eastAsia"/>
                <w:b/>
                <w:sz w:val="24"/>
                <w:szCs w:val="24"/>
                <w:lang w:eastAsia="ko-KR"/>
              </w:rPr>
              <w:t>Type of Reservation</w:t>
            </w:r>
          </w:p>
        </w:tc>
        <w:tc>
          <w:tcPr>
            <w:tcW w:w="6157" w:type="dxa"/>
          </w:tcPr>
          <w:p w:rsidR="00525F7B" w:rsidRPr="00CA1424" w:rsidRDefault="00525F7B" w:rsidP="00354CAB">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525F7B" w:rsidRPr="00CA1424" w:rsidRDefault="00525F7B" w:rsidP="00354CAB">
            <w:pPr>
              <w:pStyle w:val="Default"/>
              <w:jc w:val="both"/>
              <w:rPr>
                <w:rFonts w:ascii="Times New Roman" w:eastAsiaTheme="minorHAnsi" w:hAnsi="Times New Roman" w:cs="Times New Roman"/>
              </w:rPr>
            </w:pPr>
            <w:r w:rsidRPr="00CA1424">
              <w:rPr>
                <w:rFonts w:ascii="Times New Roman" w:eastAsiaTheme="minorHAnsi" w:hAnsi="Times New Roman" w:cs="Times New Roman"/>
              </w:rPr>
              <w:t xml:space="preserve">National Treatment </w:t>
            </w:r>
            <w:r w:rsidR="00094D64" w:rsidRPr="00CA1424">
              <w:rPr>
                <w:rFonts w:ascii="Times New Roman" w:eastAsiaTheme="minorHAnsi" w:hAnsi="Times New Roman" w:cs="Times New Roman"/>
              </w:rPr>
              <w:t>(</w:t>
            </w:r>
            <w:r w:rsidR="00094D64" w:rsidRPr="00CA1424">
              <w:rPr>
                <w:rFonts w:ascii="Times New Roman" w:hAnsi="Times New Roman" w:cs="Times New Roman"/>
              </w:rPr>
              <w:t>Article 7.3 and Article 1</w:t>
            </w:r>
            <w:r w:rsidR="00BA3254" w:rsidRPr="00CA1424">
              <w:rPr>
                <w:rFonts w:ascii="Times New Roman" w:hAnsi="Times New Roman" w:cs="Times New Roman" w:hint="eastAsia"/>
                <w:lang w:eastAsia="ko-KR"/>
              </w:rPr>
              <w:t>2</w:t>
            </w:r>
            <w:r w:rsidR="00094D64" w:rsidRPr="00CA1424">
              <w:rPr>
                <w:rFonts w:ascii="Times New Roman" w:hAnsi="Times New Roman" w:cs="Times New Roman"/>
              </w:rPr>
              <w:t>.4)</w:t>
            </w:r>
          </w:p>
          <w:p w:rsidR="00525F7B" w:rsidRPr="00CA1424" w:rsidRDefault="00525F7B" w:rsidP="00354CAB">
            <w:pPr>
              <w:pStyle w:val="Default"/>
              <w:jc w:val="both"/>
              <w:rPr>
                <w:rFonts w:ascii="Times New Roman" w:eastAsiaTheme="minorHAnsi" w:hAnsi="Times New Roman" w:cs="Times New Roman"/>
              </w:rPr>
            </w:pPr>
            <w:r w:rsidRPr="00CA1424">
              <w:rPr>
                <w:rFonts w:ascii="Times New Roman" w:eastAsiaTheme="minorHAnsi" w:hAnsi="Times New Roman" w:cs="Times New Roman"/>
              </w:rPr>
              <w:t>Local Presence (Article 7.</w:t>
            </w:r>
            <w:r w:rsidR="00CF6EF8" w:rsidRPr="00CA1424">
              <w:rPr>
                <w:rFonts w:ascii="Times New Roman" w:eastAsiaTheme="minorHAnsi" w:hAnsi="Times New Roman" w:cs="Times New Roman"/>
              </w:rPr>
              <w:t>5</w:t>
            </w:r>
            <w:r w:rsidRPr="00CA1424">
              <w:rPr>
                <w:rFonts w:ascii="Times New Roman" w:eastAsiaTheme="minorHAnsi" w:hAnsi="Times New Roman" w:cs="Times New Roman"/>
              </w:rPr>
              <w:t>)</w:t>
            </w:r>
          </w:p>
          <w:p w:rsidR="00525F7B" w:rsidRPr="00CA1424" w:rsidRDefault="00525F7B" w:rsidP="00354CAB">
            <w:pPr>
              <w:pStyle w:val="Default"/>
              <w:jc w:val="both"/>
              <w:rPr>
                <w:rFonts w:ascii="Times New Roman" w:eastAsiaTheme="minorHAnsi" w:hAnsi="Times New Roman" w:cs="Times New Roman"/>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Merchant Shipping Act, Cap. 179, 1996 Revised Edition </w:t>
            </w: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Merchant Shipping (Registration of Ships) (Amendment) Regulations 2004 </w:t>
            </w:r>
          </w:p>
          <w:p w:rsidR="00525F7B" w:rsidRPr="00CA1424" w:rsidRDefault="00525F7B" w:rsidP="00354CAB">
            <w:pPr>
              <w:pStyle w:val="Default"/>
              <w:jc w:val="both"/>
              <w:rPr>
                <w:rFonts w:ascii="Times New Roman" w:hAnsi="Times New Roman" w:cs="Times New Roman"/>
              </w:rPr>
            </w:pPr>
          </w:p>
        </w:tc>
      </w:tr>
      <w:tr w:rsidR="00525F7B" w:rsidRPr="00CA1424" w:rsidTr="00354CAB">
        <w:trPr>
          <w:trHeight w:val="85"/>
        </w:trPr>
        <w:tc>
          <w:tcPr>
            <w:tcW w:w="3085" w:type="dxa"/>
          </w:tcPr>
          <w:p w:rsidR="00525F7B" w:rsidRPr="00CA1424" w:rsidRDefault="00525F7B" w:rsidP="00354CAB">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525F7B" w:rsidRPr="00CA1424" w:rsidRDefault="00094D64" w:rsidP="00354CAB">
            <w:pPr>
              <w:pStyle w:val="Default"/>
              <w:jc w:val="both"/>
              <w:rPr>
                <w:rFonts w:ascii="Times New Roman" w:hAnsi="Times New Roman" w:cs="Times New Roman"/>
                <w:u w:val="single"/>
              </w:rPr>
            </w:pPr>
            <w:r w:rsidRPr="00CA1424">
              <w:rPr>
                <w:rFonts w:ascii="Times New Roman" w:hAnsi="Times New Roman" w:cs="Times New Roman"/>
                <w:u w:val="single"/>
              </w:rPr>
              <w:t xml:space="preserve">Cross Border </w:t>
            </w:r>
            <w:r w:rsidR="00525F7B" w:rsidRPr="00CA1424">
              <w:rPr>
                <w:rFonts w:ascii="Times New Roman" w:hAnsi="Times New Roman" w:cs="Times New Roman"/>
                <w:u w:val="single"/>
              </w:rPr>
              <w:t>Trade in Services and Investment:</w:t>
            </w:r>
          </w:p>
          <w:p w:rsidR="00525F7B" w:rsidRPr="00CA1424" w:rsidRDefault="00525F7B" w:rsidP="00354CAB">
            <w:pPr>
              <w:pStyle w:val="Default"/>
              <w:jc w:val="both"/>
              <w:rPr>
                <w:rFonts w:ascii="Times New Roman" w:hAnsi="Times New Roman" w:cs="Times New Roman"/>
                <w:u w:val="single"/>
              </w:rPr>
            </w:pP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Only a Singapore citizen or permanent resident or Singapore legal person may register a ship under the Singapore flag. </w:t>
            </w:r>
          </w:p>
          <w:p w:rsidR="00525F7B" w:rsidRPr="00CA1424" w:rsidRDefault="00525F7B" w:rsidP="00354CAB">
            <w:pPr>
              <w:pStyle w:val="Default"/>
              <w:jc w:val="both"/>
              <w:rPr>
                <w:rFonts w:ascii="Times New Roman" w:hAnsi="Times New Roman" w:cs="Times New Roman"/>
                <w:lang w:eastAsia="ko-KR"/>
              </w:rPr>
            </w:pP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All Singapore legal persons seeking to register ships under the Singapore flag shall appoint a ship manager who is resident in Singapore. </w:t>
            </w:r>
          </w:p>
          <w:p w:rsidR="00525F7B" w:rsidRPr="00CA1424" w:rsidRDefault="00525F7B" w:rsidP="00354CAB">
            <w:pPr>
              <w:pStyle w:val="Default"/>
              <w:jc w:val="both"/>
              <w:rPr>
                <w:rFonts w:ascii="Times New Roman" w:hAnsi="Times New Roman" w:cs="Times New Roman"/>
              </w:rPr>
            </w:pP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Vessels or ships owned by Singapore legal persons that are not majority owned by Singapore citizens or Singapore permanent residents shall be of at least 1,600 Gross Tonnage and be self-propelled before they can be registered under the Singapore flag. </w:t>
            </w:r>
          </w:p>
          <w:p w:rsidR="00525F7B" w:rsidRPr="00CA1424" w:rsidRDefault="00525F7B" w:rsidP="00354CAB">
            <w:pPr>
              <w:pStyle w:val="Default"/>
              <w:jc w:val="both"/>
              <w:rPr>
                <w:rFonts w:ascii="Times New Roman" w:hAnsi="Times New Roman" w:cs="Times New Roman"/>
              </w:rPr>
            </w:pP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For the purposes of this reservation, a Singapore legal person is a locally incorporated company.</w:t>
            </w:r>
          </w:p>
          <w:p w:rsidR="00525F7B" w:rsidRPr="00CA1424" w:rsidRDefault="00525F7B" w:rsidP="00354CAB">
            <w:pPr>
              <w:pStyle w:val="Default"/>
              <w:jc w:val="both"/>
              <w:rPr>
                <w:rFonts w:ascii="Times New Roman" w:eastAsiaTheme="minorHAnsi" w:hAnsi="Times New Roman" w:cs="Times New Roman"/>
              </w:rPr>
            </w:pPr>
          </w:p>
        </w:tc>
      </w:tr>
    </w:tbl>
    <w:p w:rsidR="00525F7B" w:rsidRPr="00CA1424" w:rsidRDefault="00525F7B">
      <w:pPr>
        <w:spacing w:after="0"/>
        <w:jc w:val="both"/>
        <w:rPr>
          <w:rFonts w:ascii="Times New Roman" w:hAnsi="Times New Roman"/>
          <w:b/>
          <w:sz w:val="24"/>
          <w:szCs w:val="24"/>
        </w:rPr>
      </w:pPr>
      <w:r w:rsidRPr="00CA1424">
        <w:rPr>
          <w:rFonts w:ascii="Times New Roman" w:hAnsi="Times New Roman"/>
          <w:b/>
          <w:sz w:val="24"/>
          <w:szCs w:val="24"/>
        </w:rPr>
        <w:t xml:space="preserve">                                                                                                                                                     </w:t>
      </w:r>
    </w:p>
    <w:p w:rsidR="00026555" w:rsidRPr="00CA1424" w:rsidRDefault="00026555">
      <w:pPr>
        <w:spacing w:after="0"/>
        <w:jc w:val="both"/>
        <w:rPr>
          <w:rFonts w:ascii="Times New Roman" w:hAnsi="Times New Roman"/>
          <w:b/>
          <w:sz w:val="24"/>
          <w:szCs w:val="24"/>
        </w:rPr>
        <w:sectPr w:rsidR="00026555" w:rsidRPr="00CA1424" w:rsidSect="0075562F">
          <w:pgSz w:w="11906" w:h="16838"/>
          <w:pgMar w:top="1440" w:right="1440" w:bottom="1440" w:left="1440" w:header="708" w:footer="708" w:gutter="0"/>
          <w:cols w:space="708"/>
          <w:docGrid w:linePitch="360"/>
        </w:sectPr>
      </w:pPr>
    </w:p>
    <w:p w:rsidR="00525F7B" w:rsidRPr="00CA1424" w:rsidRDefault="00654A90">
      <w:pPr>
        <w:spacing w:after="0"/>
        <w:jc w:val="both"/>
        <w:rPr>
          <w:rFonts w:ascii="Times New Roman" w:hAnsi="Times New Roman"/>
          <w:b/>
          <w:sz w:val="24"/>
          <w:szCs w:val="24"/>
        </w:rPr>
      </w:pPr>
      <w:r w:rsidRPr="00CA1424">
        <w:rPr>
          <w:rFonts w:ascii="Times New Roman" w:hAnsi="Times New Roman"/>
          <w:b/>
          <w:sz w:val="24"/>
          <w:szCs w:val="24"/>
        </w:rPr>
        <w:t>3</w:t>
      </w:r>
      <w:r w:rsidR="00DD123A" w:rsidRPr="00CA1424">
        <w:rPr>
          <w:rFonts w:ascii="Times New Roman" w:hAnsi="Times New Roman"/>
          <w:b/>
          <w:sz w:val="24"/>
          <w:szCs w:val="24"/>
        </w:rPr>
        <w:t>2</w:t>
      </w:r>
      <w:r w:rsidR="00525F7B" w:rsidRPr="00CA1424">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Sector</w:t>
            </w: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Transport Services </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Sub-Sector</w:t>
            </w:r>
          </w:p>
          <w:p w:rsidR="00525F7B" w:rsidRPr="00CA1424" w:rsidRDefault="00525F7B" w:rsidP="00354CAB">
            <w:pPr>
              <w:spacing w:after="0" w:line="240" w:lineRule="auto"/>
              <w:jc w:val="both"/>
              <w:rPr>
                <w:rFonts w:ascii="Times New Roman" w:eastAsiaTheme="minorHAnsi" w:hAnsi="Times New Roman"/>
                <w:b/>
                <w:sz w:val="24"/>
                <w:szCs w:val="24"/>
              </w:rPr>
            </w:pP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Maritime Transport Services – Seaman Services </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Industry Classification</w:t>
            </w:r>
          </w:p>
          <w:p w:rsidR="00525F7B" w:rsidRPr="00CA1424" w:rsidRDefault="00525F7B" w:rsidP="00354CAB">
            <w:pPr>
              <w:spacing w:after="0" w:line="240" w:lineRule="auto"/>
              <w:jc w:val="both"/>
              <w:rPr>
                <w:rFonts w:ascii="Times New Roman" w:eastAsiaTheme="minorHAnsi" w:hAnsi="Times New Roman"/>
                <w:b/>
                <w:sz w:val="24"/>
                <w:szCs w:val="24"/>
              </w:rPr>
            </w:pPr>
          </w:p>
        </w:tc>
        <w:tc>
          <w:tcPr>
            <w:tcW w:w="6157" w:type="dxa"/>
          </w:tcPr>
          <w:p w:rsidR="00525F7B" w:rsidRPr="00CA1424" w:rsidRDefault="00525F7B" w:rsidP="00354CAB">
            <w:pPr>
              <w:spacing w:after="0" w:line="240" w:lineRule="auto"/>
              <w:jc w:val="both"/>
              <w:rPr>
                <w:rFonts w:ascii="Times New Roman" w:hAnsi="Times New Roman"/>
                <w:sz w:val="24"/>
                <w:szCs w:val="24"/>
              </w:rPr>
            </w:pPr>
            <w:r w:rsidRPr="00CA1424">
              <w:rPr>
                <w:rFonts w:ascii="Times New Roman" w:hAnsi="Times New Roman"/>
                <w:sz w:val="24"/>
                <w:szCs w:val="24"/>
              </w:rPr>
              <w:t>-</w:t>
            </w:r>
          </w:p>
          <w:p w:rsidR="00525F7B" w:rsidRPr="00CA1424" w:rsidRDefault="00525F7B" w:rsidP="00354CAB">
            <w:pPr>
              <w:spacing w:after="0" w:line="240" w:lineRule="auto"/>
              <w:jc w:val="both"/>
              <w:rPr>
                <w:rFonts w:ascii="Times New Roman" w:eastAsiaTheme="minorHAnsi" w:hAnsi="Times New Roman"/>
                <w:sz w:val="24"/>
                <w:szCs w:val="24"/>
              </w:rPr>
            </w:pPr>
          </w:p>
        </w:tc>
      </w:tr>
      <w:tr w:rsidR="00525F7B" w:rsidRPr="00CA1424" w:rsidTr="00354CAB">
        <w:tc>
          <w:tcPr>
            <w:tcW w:w="3085" w:type="dxa"/>
          </w:tcPr>
          <w:p w:rsidR="00525F7B" w:rsidRPr="00CA1424" w:rsidRDefault="003A1D77" w:rsidP="00B70A78">
            <w:pPr>
              <w:spacing w:after="0" w:line="240" w:lineRule="auto"/>
              <w:rPr>
                <w:rFonts w:ascii="Times New Roman" w:eastAsia="Malgun Gothic" w:hAnsi="Times New Roman"/>
                <w:b/>
                <w:sz w:val="24"/>
                <w:szCs w:val="24"/>
                <w:lang w:eastAsia="ko-KR"/>
              </w:rPr>
            </w:pPr>
            <w:r w:rsidRPr="00CA1424">
              <w:rPr>
                <w:rFonts w:ascii="Times New Roman" w:eastAsia="Malgun Gothic" w:hAnsi="Times New Roman" w:hint="eastAsia"/>
                <w:b/>
                <w:sz w:val="24"/>
                <w:szCs w:val="24"/>
                <w:lang w:eastAsia="ko-KR"/>
              </w:rPr>
              <w:t>Type of Reservation</w:t>
            </w:r>
          </w:p>
        </w:tc>
        <w:tc>
          <w:tcPr>
            <w:tcW w:w="6157" w:type="dxa"/>
          </w:tcPr>
          <w:p w:rsidR="00525F7B" w:rsidRPr="00CA1424" w:rsidRDefault="00525F7B" w:rsidP="00354CAB">
            <w:pPr>
              <w:pStyle w:val="Default"/>
              <w:jc w:val="both"/>
              <w:rPr>
                <w:rFonts w:ascii="Times New Roman" w:eastAsiaTheme="minorHAnsi" w:hAnsi="Times New Roman" w:cs="Times New Roman"/>
              </w:rPr>
            </w:pPr>
            <w:r w:rsidRPr="00CA1424">
              <w:rPr>
                <w:rFonts w:ascii="Times New Roman" w:eastAsiaTheme="minorHAnsi" w:hAnsi="Times New Roman" w:cs="Times New Roman"/>
              </w:rPr>
              <w:t>National Treatment (Article 7.3)</w:t>
            </w:r>
          </w:p>
          <w:p w:rsidR="00525F7B" w:rsidRPr="00CA1424" w:rsidRDefault="00525F7B" w:rsidP="00354CAB">
            <w:pPr>
              <w:pStyle w:val="Default"/>
              <w:jc w:val="both"/>
              <w:rPr>
                <w:rFonts w:ascii="Times New Roman" w:eastAsiaTheme="minorHAnsi" w:hAnsi="Times New Roman" w:cs="Times New Roman"/>
              </w:rPr>
            </w:pPr>
            <w:r w:rsidRPr="00CA1424">
              <w:rPr>
                <w:rFonts w:ascii="Times New Roman" w:eastAsiaTheme="minorHAnsi" w:hAnsi="Times New Roman" w:cs="Times New Roman"/>
              </w:rPr>
              <w:t>Market Access (Article 7.4)</w:t>
            </w:r>
          </w:p>
          <w:p w:rsidR="00525F7B" w:rsidRPr="00CA1424" w:rsidRDefault="00525F7B" w:rsidP="00354CAB">
            <w:pPr>
              <w:pStyle w:val="Default"/>
              <w:jc w:val="both"/>
              <w:rPr>
                <w:rFonts w:ascii="Times New Roman" w:eastAsia="Malgun Gothic" w:hAnsi="Times New Roman" w:cs="Times New Roman"/>
                <w:lang w:eastAsia="ko-KR"/>
              </w:rPr>
            </w:pPr>
          </w:p>
        </w:tc>
      </w:tr>
      <w:tr w:rsidR="00525F7B" w:rsidRPr="00CA1424" w:rsidTr="00354CAB">
        <w:tc>
          <w:tcPr>
            <w:tcW w:w="3085" w:type="dxa"/>
          </w:tcPr>
          <w:p w:rsidR="00525F7B" w:rsidRPr="00CA1424" w:rsidRDefault="00525F7B" w:rsidP="00354CAB">
            <w:pPr>
              <w:spacing w:after="0" w:line="240" w:lineRule="auto"/>
              <w:jc w:val="both"/>
              <w:rPr>
                <w:rFonts w:ascii="Times New Roman" w:eastAsiaTheme="minorHAnsi" w:hAnsi="Times New Roman"/>
                <w:b/>
                <w:sz w:val="24"/>
                <w:szCs w:val="24"/>
              </w:rPr>
            </w:pPr>
            <w:r w:rsidRPr="00CA1424">
              <w:rPr>
                <w:rFonts w:ascii="Times New Roman" w:eastAsiaTheme="minorHAnsi" w:hAnsi="Times New Roman"/>
                <w:b/>
                <w:sz w:val="24"/>
                <w:szCs w:val="24"/>
              </w:rPr>
              <w:t>Source of Measure</w:t>
            </w:r>
          </w:p>
        </w:tc>
        <w:tc>
          <w:tcPr>
            <w:tcW w:w="6157" w:type="dxa"/>
          </w:tcPr>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Maritime and Port Authority of Singapore Act, Cap. 170A, 1997 Revised Edition, Section 40 </w:t>
            </w:r>
          </w:p>
          <w:p w:rsidR="00525F7B" w:rsidRPr="00CA1424" w:rsidRDefault="00525F7B" w:rsidP="00354CAB">
            <w:pPr>
              <w:pStyle w:val="Default"/>
              <w:jc w:val="both"/>
              <w:rPr>
                <w:rFonts w:ascii="Times New Roman" w:hAnsi="Times New Roman" w:cs="Times New Roman"/>
              </w:rPr>
            </w:pPr>
            <w:r w:rsidRPr="00CA1424">
              <w:rPr>
                <w:rFonts w:ascii="Times New Roman" w:hAnsi="Times New Roman" w:cs="Times New Roman"/>
              </w:rPr>
              <w:t xml:space="preserve">Maritime and Port Authority of Singapore (Registration and Employment of Seamen) Regulations </w:t>
            </w:r>
          </w:p>
          <w:p w:rsidR="00525F7B" w:rsidRPr="00CA1424" w:rsidRDefault="00525F7B" w:rsidP="00354CAB">
            <w:pPr>
              <w:pStyle w:val="Default"/>
              <w:jc w:val="both"/>
              <w:rPr>
                <w:rFonts w:ascii="Times New Roman" w:hAnsi="Times New Roman" w:cs="Times New Roman"/>
              </w:rPr>
            </w:pPr>
          </w:p>
        </w:tc>
      </w:tr>
      <w:tr w:rsidR="00525F7B" w:rsidRPr="00417C65" w:rsidTr="00354CAB">
        <w:trPr>
          <w:trHeight w:val="85"/>
        </w:trPr>
        <w:tc>
          <w:tcPr>
            <w:tcW w:w="3085" w:type="dxa"/>
          </w:tcPr>
          <w:p w:rsidR="00525F7B" w:rsidRPr="00CA1424" w:rsidRDefault="00525F7B" w:rsidP="00354CAB">
            <w:pPr>
              <w:spacing w:after="0" w:line="240" w:lineRule="auto"/>
              <w:rPr>
                <w:rFonts w:ascii="Times New Roman" w:eastAsiaTheme="minorHAnsi" w:hAnsi="Times New Roman"/>
                <w:b/>
                <w:sz w:val="24"/>
                <w:szCs w:val="24"/>
              </w:rPr>
            </w:pPr>
            <w:r w:rsidRPr="00CA1424">
              <w:rPr>
                <w:rFonts w:ascii="Times New Roman" w:eastAsiaTheme="minorHAnsi" w:hAnsi="Times New Roman"/>
                <w:b/>
                <w:sz w:val="24"/>
                <w:szCs w:val="24"/>
              </w:rPr>
              <w:t>Description of Reservation</w:t>
            </w:r>
          </w:p>
        </w:tc>
        <w:tc>
          <w:tcPr>
            <w:tcW w:w="6157" w:type="dxa"/>
          </w:tcPr>
          <w:p w:rsidR="00525F7B" w:rsidRPr="00CA1424" w:rsidRDefault="00525F7B" w:rsidP="00354CAB">
            <w:pPr>
              <w:pStyle w:val="Default"/>
              <w:jc w:val="both"/>
              <w:rPr>
                <w:rFonts w:ascii="Times New Roman" w:hAnsi="Times New Roman" w:cs="Times New Roman"/>
                <w:u w:val="single"/>
              </w:rPr>
            </w:pPr>
            <w:r w:rsidRPr="00CA1424">
              <w:rPr>
                <w:rFonts w:ascii="Times New Roman" w:hAnsi="Times New Roman" w:cs="Times New Roman"/>
                <w:u w:val="single"/>
              </w:rPr>
              <w:t>Trade in Services:</w:t>
            </w:r>
          </w:p>
          <w:p w:rsidR="00525F7B" w:rsidRPr="00CA1424" w:rsidRDefault="00525F7B" w:rsidP="00354CAB">
            <w:pPr>
              <w:pStyle w:val="Default"/>
              <w:jc w:val="both"/>
              <w:rPr>
                <w:rFonts w:ascii="Times New Roman" w:hAnsi="Times New Roman" w:cs="Times New Roman"/>
                <w:u w:val="single"/>
              </w:rPr>
            </w:pPr>
          </w:p>
          <w:p w:rsidR="00525F7B" w:rsidRPr="00417C65" w:rsidRDefault="00525F7B" w:rsidP="00354CAB">
            <w:pPr>
              <w:pStyle w:val="Default"/>
              <w:jc w:val="both"/>
              <w:rPr>
                <w:rFonts w:ascii="Times New Roman" w:hAnsi="Times New Roman" w:cs="Times New Roman"/>
              </w:rPr>
            </w:pPr>
            <w:r w:rsidRPr="00CA1424">
              <w:rPr>
                <w:rFonts w:ascii="Times New Roman" w:hAnsi="Times New Roman" w:cs="Times New Roman"/>
              </w:rPr>
              <w:t>Only Singapore citizens and permanent residents can register as Singapore seamen as defined in the Maritime and Port Authority of Singapore Act.</w:t>
            </w:r>
          </w:p>
          <w:p w:rsidR="00525F7B" w:rsidRPr="00417C65" w:rsidRDefault="00525F7B" w:rsidP="00354CAB">
            <w:pPr>
              <w:pStyle w:val="Default"/>
              <w:jc w:val="both"/>
              <w:rPr>
                <w:rFonts w:ascii="Times New Roman" w:eastAsiaTheme="minorHAnsi" w:hAnsi="Times New Roman" w:cs="Times New Roman"/>
              </w:rPr>
            </w:pPr>
          </w:p>
        </w:tc>
      </w:tr>
    </w:tbl>
    <w:p w:rsidR="00525F7B" w:rsidRPr="00417C65" w:rsidRDefault="00525F7B">
      <w:pPr>
        <w:spacing w:after="0"/>
        <w:jc w:val="both"/>
        <w:rPr>
          <w:rFonts w:ascii="Times New Roman" w:hAnsi="Times New Roman"/>
          <w:b/>
          <w:sz w:val="24"/>
          <w:szCs w:val="24"/>
        </w:rPr>
      </w:pPr>
      <w:r w:rsidRPr="00417C65">
        <w:rPr>
          <w:rFonts w:ascii="Times New Roman" w:hAnsi="Times New Roman"/>
          <w:b/>
          <w:sz w:val="24"/>
          <w:szCs w:val="24"/>
        </w:rPr>
        <w:t xml:space="preserve">                                                                                                                                                     </w:t>
      </w:r>
    </w:p>
    <w:p w:rsidR="00525F7B" w:rsidRPr="00417C65" w:rsidRDefault="00525F7B">
      <w:pPr>
        <w:spacing w:after="0"/>
        <w:jc w:val="both"/>
        <w:rPr>
          <w:rFonts w:ascii="Times New Roman" w:hAnsi="Times New Roman"/>
          <w:b/>
          <w:sz w:val="24"/>
          <w:szCs w:val="24"/>
        </w:rPr>
      </w:pPr>
    </w:p>
    <w:p w:rsidR="00525F7B" w:rsidRPr="00417C65" w:rsidRDefault="00525F7B">
      <w:pPr>
        <w:spacing w:after="0"/>
        <w:jc w:val="both"/>
        <w:rPr>
          <w:rFonts w:ascii="Times New Roman" w:hAnsi="Times New Roman"/>
          <w:b/>
          <w:sz w:val="24"/>
          <w:szCs w:val="24"/>
        </w:rPr>
      </w:pPr>
    </w:p>
    <w:p w:rsidR="00525F7B" w:rsidRPr="00417C65" w:rsidRDefault="00525F7B">
      <w:pPr>
        <w:spacing w:after="0"/>
        <w:jc w:val="both"/>
        <w:rPr>
          <w:rFonts w:ascii="Times New Roman" w:hAnsi="Times New Roman"/>
          <w:b/>
          <w:sz w:val="24"/>
          <w:szCs w:val="24"/>
        </w:rPr>
      </w:pPr>
    </w:p>
    <w:p w:rsidR="00525F7B" w:rsidRPr="00417C65" w:rsidRDefault="00525F7B">
      <w:pPr>
        <w:spacing w:after="0"/>
        <w:jc w:val="both"/>
        <w:rPr>
          <w:rFonts w:ascii="Times New Roman" w:hAnsi="Times New Roman"/>
          <w:b/>
          <w:sz w:val="24"/>
          <w:szCs w:val="24"/>
        </w:rPr>
      </w:pPr>
    </w:p>
    <w:p w:rsidR="00525F7B" w:rsidRPr="00417C65" w:rsidRDefault="00525F7B">
      <w:pPr>
        <w:spacing w:after="0"/>
        <w:jc w:val="both"/>
        <w:rPr>
          <w:rFonts w:ascii="Times New Roman" w:hAnsi="Times New Roman"/>
          <w:b/>
          <w:sz w:val="24"/>
          <w:szCs w:val="24"/>
        </w:rPr>
      </w:pPr>
    </w:p>
    <w:p w:rsidR="00F607EF" w:rsidRPr="00417C65" w:rsidRDefault="00F607EF">
      <w:pPr>
        <w:spacing w:after="0"/>
        <w:jc w:val="both"/>
        <w:rPr>
          <w:rFonts w:ascii="Times New Roman" w:hAnsi="Times New Roman"/>
          <w:b/>
          <w:sz w:val="24"/>
          <w:szCs w:val="24"/>
        </w:rPr>
      </w:pPr>
    </w:p>
    <w:p w:rsidR="00F607EF" w:rsidRPr="00417C65" w:rsidRDefault="00F607EF">
      <w:pPr>
        <w:spacing w:after="0"/>
        <w:jc w:val="both"/>
        <w:rPr>
          <w:rFonts w:ascii="Times New Roman" w:hAnsi="Times New Roman"/>
          <w:b/>
          <w:sz w:val="24"/>
          <w:szCs w:val="24"/>
          <w:lang w:eastAsia="ko-KR"/>
        </w:rPr>
      </w:pPr>
    </w:p>
    <w:sectPr w:rsidR="00F607EF" w:rsidRPr="00417C65" w:rsidSect="007556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B44" w:rsidRDefault="00B17B44" w:rsidP="00474047">
      <w:pPr>
        <w:spacing w:after="0" w:line="240" w:lineRule="auto"/>
      </w:pPr>
      <w:r>
        <w:separator/>
      </w:r>
    </w:p>
  </w:endnote>
  <w:endnote w:type="continuationSeparator" w:id="0">
    <w:p w:rsidR="00B17B44" w:rsidRDefault="00B17B44" w:rsidP="00474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060034"/>
      <w:docPartObj>
        <w:docPartGallery w:val="Page Numbers (Bottom of Page)"/>
        <w:docPartUnique/>
      </w:docPartObj>
    </w:sdtPr>
    <w:sdtEndPr>
      <w:rPr>
        <w:rFonts w:ascii="Times New Roman" w:hAnsi="Times New Roman"/>
        <w:noProof/>
        <w:sz w:val="24"/>
        <w:szCs w:val="24"/>
      </w:rPr>
    </w:sdtEndPr>
    <w:sdtContent>
      <w:p w:rsidR="007B7485" w:rsidRPr="00B20D7B" w:rsidRDefault="007B7485">
        <w:pPr>
          <w:pStyle w:val="Altbilgi"/>
          <w:jc w:val="center"/>
          <w:rPr>
            <w:rFonts w:ascii="Times New Roman" w:hAnsi="Times New Roman"/>
            <w:sz w:val="24"/>
            <w:szCs w:val="24"/>
          </w:rPr>
        </w:pPr>
        <w:r w:rsidRPr="00B20D7B">
          <w:rPr>
            <w:rFonts w:ascii="Times New Roman" w:hAnsi="Times New Roman"/>
            <w:sz w:val="24"/>
            <w:szCs w:val="24"/>
          </w:rPr>
          <w:fldChar w:fldCharType="begin"/>
        </w:r>
        <w:r w:rsidRPr="00B20D7B">
          <w:rPr>
            <w:rFonts w:ascii="Times New Roman" w:hAnsi="Times New Roman"/>
            <w:sz w:val="24"/>
            <w:szCs w:val="24"/>
          </w:rPr>
          <w:instrText xml:space="preserve"> PAGE   \* MERGEFORMAT </w:instrText>
        </w:r>
        <w:r w:rsidRPr="00B20D7B">
          <w:rPr>
            <w:rFonts w:ascii="Times New Roman" w:hAnsi="Times New Roman"/>
            <w:sz w:val="24"/>
            <w:szCs w:val="24"/>
          </w:rPr>
          <w:fldChar w:fldCharType="separate"/>
        </w:r>
        <w:r w:rsidR="00A23DA3">
          <w:rPr>
            <w:rFonts w:ascii="Times New Roman" w:hAnsi="Times New Roman"/>
            <w:noProof/>
            <w:sz w:val="24"/>
            <w:szCs w:val="24"/>
          </w:rPr>
          <w:t>1</w:t>
        </w:r>
        <w:r w:rsidRPr="00B20D7B">
          <w:rPr>
            <w:rFonts w:ascii="Times New Roman" w:hAnsi="Times New Roman"/>
            <w:noProof/>
            <w:sz w:val="24"/>
            <w:szCs w:val="24"/>
          </w:rPr>
          <w:fldChar w:fldCharType="end"/>
        </w:r>
      </w:p>
    </w:sdtContent>
  </w:sdt>
  <w:p w:rsidR="007B7485" w:rsidRPr="00FC69DE" w:rsidRDefault="007B7485" w:rsidP="00F106EC">
    <w:pPr>
      <w:pStyle w:val="Altbilgi"/>
      <w:tabs>
        <w:tab w:val="left" w:pos="8210"/>
      </w:tabs>
      <w:spacing w:after="0"/>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B44" w:rsidRDefault="00B17B44" w:rsidP="00474047">
      <w:pPr>
        <w:spacing w:after="0" w:line="240" w:lineRule="auto"/>
      </w:pPr>
      <w:r>
        <w:separator/>
      </w:r>
    </w:p>
  </w:footnote>
  <w:footnote w:type="continuationSeparator" w:id="0">
    <w:p w:rsidR="00B17B44" w:rsidRDefault="00B17B44" w:rsidP="00474047">
      <w:pPr>
        <w:spacing w:after="0" w:line="240" w:lineRule="auto"/>
      </w:pPr>
      <w:r>
        <w:continuationSeparator/>
      </w:r>
    </w:p>
  </w:footnote>
  <w:footnote w:id="1">
    <w:p w:rsidR="007B7485" w:rsidRPr="00E746F4" w:rsidRDefault="007B7485">
      <w:pPr>
        <w:pStyle w:val="DipnotMetni"/>
        <w:rPr>
          <w:rFonts w:ascii="Times New Roman" w:hAnsi="Times New Roman"/>
          <w:lang w:eastAsia="ko-KR"/>
        </w:rPr>
      </w:pPr>
      <w:r w:rsidRPr="00E746F4">
        <w:rPr>
          <w:rStyle w:val="DipnotBavurusu"/>
          <w:rFonts w:ascii="Times New Roman" w:hAnsi="Times New Roman"/>
        </w:rPr>
        <w:footnoteRef/>
      </w:r>
      <w:r w:rsidRPr="00E746F4">
        <w:rPr>
          <w:rFonts w:ascii="Times New Roman" w:hAnsi="Times New Roman"/>
        </w:rPr>
        <w:t xml:space="preserve"> Reference: See Sections 17, 18, and 18A of the Accountants Act</w:t>
      </w:r>
      <w:r>
        <w:rPr>
          <w:rFonts w:ascii="Times New Roman" w:hAnsi="Times New Roman" w:hint="eastAsia"/>
          <w:lang w:eastAsia="ko-K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85" w:rsidRDefault="007B7485" w:rsidP="00413559">
    <w:pPr>
      <w:pStyle w:val="stbilgi"/>
      <w:spacing w:after="0"/>
      <w:jc w:val="right"/>
      <w:rPr>
        <w:rFonts w:ascii="Times New Roman" w:hAnsi="Times New Roman"/>
        <w:sz w:val="24"/>
        <w:szCs w:val="24"/>
      </w:rPr>
    </w:pPr>
    <w:r w:rsidRPr="00413559">
      <w:rPr>
        <w:rFonts w:ascii="Times New Roman" w:hAnsi="Times New Roman" w:hint="eastAsia"/>
        <w:i/>
        <w:sz w:val="20"/>
        <w:szCs w:val="20"/>
        <w:lang w:eastAsia="ko-KR"/>
      </w:rPr>
      <w:t>Annex 7-A Non-Conforming Measures (Schedule of Singapore)</w:t>
    </w:r>
  </w:p>
  <w:p w:rsidR="007B7485" w:rsidRPr="00FC69DE" w:rsidRDefault="007B7485" w:rsidP="00474047">
    <w:pPr>
      <w:pStyle w:val="stbilgi"/>
      <w:spacing w:after="0"/>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65573"/>
    <w:multiLevelType w:val="hybridMultilevel"/>
    <w:tmpl w:val="CB122E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5C7600"/>
    <w:multiLevelType w:val="hybridMultilevel"/>
    <w:tmpl w:val="77D492D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011DE2"/>
    <w:multiLevelType w:val="hybridMultilevel"/>
    <w:tmpl w:val="5DC8195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43E3A1E"/>
    <w:multiLevelType w:val="hybridMultilevel"/>
    <w:tmpl w:val="A4CCC9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15D28E0A">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7F164C"/>
    <w:multiLevelType w:val="hybridMultilevel"/>
    <w:tmpl w:val="F680530C"/>
    <w:lvl w:ilvl="0" w:tplc="08090017">
      <w:start w:val="1"/>
      <w:numFmt w:val="lowerLetter"/>
      <w:lvlText w:val="%1)"/>
      <w:lvlJc w:val="left"/>
      <w:pPr>
        <w:ind w:left="1440" w:hanging="360"/>
      </w:pPr>
    </w:lvl>
    <w:lvl w:ilvl="1" w:tplc="633C68FE">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BFF4E5B"/>
    <w:multiLevelType w:val="hybridMultilevel"/>
    <w:tmpl w:val="9C968D38"/>
    <w:lvl w:ilvl="0" w:tplc="73BEB586">
      <w:start w:val="1"/>
      <w:numFmt w:val="lowerRoman"/>
      <w:lvlText w:val="(%1)"/>
      <w:lvlJc w:val="right"/>
      <w:pPr>
        <w:ind w:left="2520" w:hanging="360"/>
      </w:pPr>
      <w:rPr>
        <w:rFonts w:ascii="Times New Roman" w:eastAsia="Times New Roman" w:hAnsi="Times New Roman" w:cs="Times New Roman"/>
      </w:rPr>
    </w:lvl>
    <w:lvl w:ilvl="1" w:tplc="08090019">
      <w:start w:val="1"/>
      <w:numFmt w:val="lowerLetter"/>
      <w:lvlText w:val="%2."/>
      <w:lvlJc w:val="left"/>
      <w:pPr>
        <w:ind w:left="3240" w:hanging="360"/>
      </w:pPr>
    </w:lvl>
    <w:lvl w:ilvl="2" w:tplc="0809001B">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CAE67BE"/>
    <w:multiLevelType w:val="multilevel"/>
    <w:tmpl w:val="BE263ACE"/>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1CB347AB"/>
    <w:multiLevelType w:val="hybridMultilevel"/>
    <w:tmpl w:val="90B61980"/>
    <w:lvl w:ilvl="0" w:tplc="08090019">
      <w:start w:val="1"/>
      <w:numFmt w:val="lowerLetter"/>
      <w:lvlText w:val="%1."/>
      <w:lvlJc w:val="left"/>
      <w:pPr>
        <w:ind w:left="720" w:hanging="360"/>
      </w:pPr>
    </w:lvl>
    <w:lvl w:ilvl="1" w:tplc="633C68F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EC2CD6"/>
    <w:multiLevelType w:val="hybridMultilevel"/>
    <w:tmpl w:val="6CFC600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F037622"/>
    <w:multiLevelType w:val="hybridMultilevel"/>
    <w:tmpl w:val="F1B687BA"/>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D34A5404">
      <w:start w:val="1"/>
      <w:numFmt w:val="lowerRoman"/>
      <w:lvlText w:val="(%3)"/>
      <w:lvlJc w:val="left"/>
      <w:pPr>
        <w:ind w:left="3420" w:hanging="720"/>
      </w:pPr>
      <w:rPr>
        <w:rFonts w:hint="default"/>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5D235AE"/>
    <w:multiLevelType w:val="hybridMultilevel"/>
    <w:tmpl w:val="0DBC39A0"/>
    <w:lvl w:ilvl="0" w:tplc="0809000F">
      <w:start w:val="1"/>
      <w:numFmt w:val="decimal"/>
      <w:lvlText w:val="%1."/>
      <w:lvlJc w:val="left"/>
      <w:pPr>
        <w:ind w:left="360" w:hanging="360"/>
      </w:pPr>
    </w:lvl>
    <w:lvl w:ilvl="1" w:tplc="42E84B0A">
      <w:start w:val="1"/>
      <w:numFmt w:val="decimal"/>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5D46D02"/>
    <w:multiLevelType w:val="hybridMultilevel"/>
    <w:tmpl w:val="69E4D06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A4D0307"/>
    <w:multiLevelType w:val="hybridMultilevel"/>
    <w:tmpl w:val="A656C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EE07FF6"/>
    <w:multiLevelType w:val="hybridMultilevel"/>
    <w:tmpl w:val="C9FAF90C"/>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nsid w:val="307D70D7"/>
    <w:multiLevelType w:val="hybridMultilevel"/>
    <w:tmpl w:val="BD1429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151222"/>
    <w:multiLevelType w:val="hybridMultilevel"/>
    <w:tmpl w:val="90A6A7E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nsid w:val="37E75653"/>
    <w:multiLevelType w:val="hybridMultilevel"/>
    <w:tmpl w:val="F942226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ACE25BE"/>
    <w:multiLevelType w:val="hybridMultilevel"/>
    <w:tmpl w:val="687CC3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E941A1"/>
    <w:multiLevelType w:val="hybridMultilevel"/>
    <w:tmpl w:val="4B12772A"/>
    <w:lvl w:ilvl="0" w:tplc="0809000F">
      <w:start w:val="1"/>
      <w:numFmt w:val="decimal"/>
      <w:lvlText w:val="%1."/>
      <w:lvlJc w:val="left"/>
      <w:pPr>
        <w:ind w:left="4320" w:hanging="360"/>
      </w:pPr>
      <w:rPr>
        <w:rFonts w:hint="default"/>
      </w:rPr>
    </w:lvl>
    <w:lvl w:ilvl="1" w:tplc="633C68FE">
      <w:start w:val="1"/>
      <w:numFmt w:val="lowerLetter"/>
      <w:lvlText w:val="(%2)"/>
      <w:lvlJc w:val="left"/>
      <w:pPr>
        <w:ind w:left="5040" w:hanging="360"/>
      </w:pPr>
      <w:rPr>
        <w:rFonts w:hint="default"/>
      </w:rPr>
    </w:lvl>
    <w:lvl w:ilvl="2" w:tplc="17C07596">
      <w:start w:val="1"/>
      <w:numFmt w:val="lowerRoman"/>
      <w:lvlText w:val="%3."/>
      <w:lvlJc w:val="left"/>
      <w:pPr>
        <w:ind w:left="6300" w:hanging="720"/>
      </w:pPr>
      <w:rPr>
        <w:rFonts w:hint="default"/>
      </w:r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19">
    <w:nsid w:val="3CB81232"/>
    <w:multiLevelType w:val="hybridMultilevel"/>
    <w:tmpl w:val="5064859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70B2605"/>
    <w:multiLevelType w:val="hybridMultilevel"/>
    <w:tmpl w:val="961061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7914F46"/>
    <w:multiLevelType w:val="hybridMultilevel"/>
    <w:tmpl w:val="061252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A3767F"/>
    <w:multiLevelType w:val="hybridMultilevel"/>
    <w:tmpl w:val="7186BF94"/>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4D9C1B87"/>
    <w:multiLevelType w:val="hybridMultilevel"/>
    <w:tmpl w:val="0AA83068"/>
    <w:lvl w:ilvl="0" w:tplc="08090019">
      <w:start w:val="1"/>
      <w:numFmt w:val="lowerLetter"/>
      <w:lvlText w:val="%1."/>
      <w:lvlJc w:val="left"/>
      <w:pPr>
        <w:ind w:left="720" w:hanging="360"/>
      </w:pPr>
    </w:lvl>
    <w:lvl w:ilvl="1" w:tplc="633C68F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F192DB2"/>
    <w:multiLevelType w:val="hybridMultilevel"/>
    <w:tmpl w:val="A664DC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2570BA9"/>
    <w:multiLevelType w:val="hybridMultilevel"/>
    <w:tmpl w:val="3B5E160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6">
    <w:nsid w:val="54881BFB"/>
    <w:multiLevelType w:val="hybridMultilevel"/>
    <w:tmpl w:val="4F1C4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82D7D3D"/>
    <w:multiLevelType w:val="hybridMultilevel"/>
    <w:tmpl w:val="A270422C"/>
    <w:lvl w:ilvl="0" w:tplc="08090019">
      <w:start w:val="1"/>
      <w:numFmt w:val="lowerLetter"/>
      <w:lvlText w:val="%1."/>
      <w:lvlJc w:val="left"/>
      <w:pPr>
        <w:ind w:left="720" w:hanging="360"/>
      </w:pPr>
    </w:lvl>
    <w:lvl w:ilvl="1" w:tplc="143A3A7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F1526E"/>
    <w:multiLevelType w:val="hybridMultilevel"/>
    <w:tmpl w:val="03680AF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ADF6E12"/>
    <w:multiLevelType w:val="hybridMultilevel"/>
    <w:tmpl w:val="14D6DD8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B157EDF"/>
    <w:multiLevelType w:val="hybridMultilevel"/>
    <w:tmpl w:val="76948716"/>
    <w:lvl w:ilvl="0" w:tplc="FFFFFFF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CFD2336"/>
    <w:multiLevelType w:val="hybridMultilevel"/>
    <w:tmpl w:val="2B90806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5E41229E"/>
    <w:multiLevelType w:val="hybridMultilevel"/>
    <w:tmpl w:val="58BCB138"/>
    <w:lvl w:ilvl="0" w:tplc="08090019">
      <w:start w:val="1"/>
      <w:numFmt w:val="lowerLetter"/>
      <w:lvlText w:val="%1."/>
      <w:lvlJc w:val="left"/>
      <w:pPr>
        <w:ind w:left="720" w:hanging="360"/>
      </w:pPr>
    </w:lvl>
    <w:lvl w:ilvl="1" w:tplc="633C68F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E24D24"/>
    <w:multiLevelType w:val="hybridMultilevel"/>
    <w:tmpl w:val="E5D4AFB4"/>
    <w:lvl w:ilvl="0" w:tplc="FFFFFFFF">
      <w:start w:val="1"/>
      <w:numFmt w:val="lowerLetter"/>
      <w:lvlText w:val="(%1)"/>
      <w:lvlJc w:val="left"/>
      <w:pPr>
        <w:ind w:left="1080" w:hanging="360"/>
      </w:pPr>
      <w:rPr>
        <w:rFonts w:cs="Times New Roman" w:hint="default"/>
        <w:b w:val="0"/>
      </w:r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607D775D"/>
    <w:multiLevelType w:val="hybridMultilevel"/>
    <w:tmpl w:val="116CA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48C1FB5"/>
    <w:multiLevelType w:val="hybridMultilevel"/>
    <w:tmpl w:val="A880D4E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3F058F0">
      <w:start w:val="1"/>
      <w:numFmt w:val="decimal"/>
      <w:lvlText w:val="%3."/>
      <w:lvlJc w:val="left"/>
      <w:pPr>
        <w:ind w:left="644"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72C6337"/>
    <w:multiLevelType w:val="hybridMultilevel"/>
    <w:tmpl w:val="F0C45604"/>
    <w:lvl w:ilvl="0" w:tplc="C8CAA15C">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8BB1DD0"/>
    <w:multiLevelType w:val="hybridMultilevel"/>
    <w:tmpl w:val="1644785A"/>
    <w:lvl w:ilvl="0" w:tplc="5A7A8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01A698D"/>
    <w:multiLevelType w:val="hybridMultilevel"/>
    <w:tmpl w:val="3D2894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8C310C9"/>
    <w:multiLevelType w:val="hybridMultilevel"/>
    <w:tmpl w:val="DF44C424"/>
    <w:lvl w:ilvl="0" w:tplc="08090019">
      <w:start w:val="1"/>
      <w:numFmt w:val="lowerLetter"/>
      <w:lvlText w:val="%1."/>
      <w:lvlJc w:val="left"/>
      <w:pPr>
        <w:ind w:left="1440" w:hanging="360"/>
      </w:pPr>
    </w:lvl>
    <w:lvl w:ilvl="1" w:tplc="633C68FE">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nsid w:val="7B542474"/>
    <w:multiLevelType w:val="hybridMultilevel"/>
    <w:tmpl w:val="22183A1C"/>
    <w:lvl w:ilvl="0" w:tplc="08090019">
      <w:start w:val="1"/>
      <w:numFmt w:val="lowerLetter"/>
      <w:lvlText w:val="%1."/>
      <w:lvlJc w:val="left"/>
      <w:pPr>
        <w:ind w:left="1440" w:hanging="360"/>
      </w:pPr>
    </w:lvl>
    <w:lvl w:ilvl="1" w:tplc="633C68FE">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nsid w:val="7CB32A7B"/>
    <w:multiLevelType w:val="hybridMultilevel"/>
    <w:tmpl w:val="DE200E9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8"/>
  </w:num>
  <w:num w:numId="3">
    <w:abstractNumId w:val="17"/>
  </w:num>
  <w:num w:numId="4">
    <w:abstractNumId w:val="37"/>
  </w:num>
  <w:num w:numId="5">
    <w:abstractNumId w:val="11"/>
  </w:num>
  <w:num w:numId="6">
    <w:abstractNumId w:val="0"/>
  </w:num>
  <w:num w:numId="7">
    <w:abstractNumId w:val="8"/>
  </w:num>
  <w:num w:numId="8">
    <w:abstractNumId w:val="30"/>
  </w:num>
  <w:num w:numId="9">
    <w:abstractNumId w:val="1"/>
  </w:num>
  <w:num w:numId="10">
    <w:abstractNumId w:val="24"/>
  </w:num>
  <w:num w:numId="11">
    <w:abstractNumId w:val="33"/>
  </w:num>
  <w:num w:numId="12">
    <w:abstractNumId w:val="14"/>
  </w:num>
  <w:num w:numId="13">
    <w:abstractNumId w:val="29"/>
  </w:num>
  <w:num w:numId="14">
    <w:abstractNumId w:val="26"/>
  </w:num>
  <w:num w:numId="15">
    <w:abstractNumId w:val="9"/>
  </w:num>
  <w:num w:numId="16">
    <w:abstractNumId w:val="31"/>
  </w:num>
  <w:num w:numId="17">
    <w:abstractNumId w:val="5"/>
  </w:num>
  <w:num w:numId="18">
    <w:abstractNumId w:val="41"/>
  </w:num>
  <w:num w:numId="19">
    <w:abstractNumId w:val="21"/>
  </w:num>
  <w:num w:numId="20">
    <w:abstractNumId w:val="10"/>
  </w:num>
  <w:num w:numId="21">
    <w:abstractNumId w:val="36"/>
  </w:num>
  <w:num w:numId="22">
    <w:abstractNumId w:val="3"/>
  </w:num>
  <w:num w:numId="23">
    <w:abstractNumId w:val="34"/>
  </w:num>
  <w:num w:numId="24">
    <w:abstractNumId w:val="28"/>
  </w:num>
  <w:num w:numId="25">
    <w:abstractNumId w:val="20"/>
  </w:num>
  <w:num w:numId="26">
    <w:abstractNumId w:val="19"/>
  </w:num>
  <w:num w:numId="27">
    <w:abstractNumId w:val="35"/>
  </w:num>
  <w:num w:numId="28">
    <w:abstractNumId w:val="38"/>
  </w:num>
  <w:num w:numId="29">
    <w:abstractNumId w:val="27"/>
  </w:num>
  <w:num w:numId="30">
    <w:abstractNumId w:val="4"/>
  </w:num>
  <w:num w:numId="31">
    <w:abstractNumId w:val="23"/>
  </w:num>
  <w:num w:numId="32">
    <w:abstractNumId w:val="22"/>
  </w:num>
  <w:num w:numId="33">
    <w:abstractNumId w:val="40"/>
  </w:num>
  <w:num w:numId="34">
    <w:abstractNumId w:val="39"/>
  </w:num>
  <w:num w:numId="35">
    <w:abstractNumId w:val="13"/>
  </w:num>
  <w:num w:numId="36">
    <w:abstractNumId w:val="32"/>
  </w:num>
  <w:num w:numId="37">
    <w:abstractNumId w:val="15"/>
  </w:num>
  <w:num w:numId="38">
    <w:abstractNumId w:val="7"/>
  </w:num>
  <w:num w:numId="39">
    <w:abstractNumId w:val="2"/>
  </w:num>
  <w:num w:numId="4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TrackFormatting/>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47"/>
    <w:rsid w:val="000077B8"/>
    <w:rsid w:val="00016A1F"/>
    <w:rsid w:val="00026555"/>
    <w:rsid w:val="00035FFF"/>
    <w:rsid w:val="00037A85"/>
    <w:rsid w:val="0004102D"/>
    <w:rsid w:val="000413C9"/>
    <w:rsid w:val="00056078"/>
    <w:rsid w:val="0006152A"/>
    <w:rsid w:val="00061A62"/>
    <w:rsid w:val="00061DDF"/>
    <w:rsid w:val="000633CB"/>
    <w:rsid w:val="00071523"/>
    <w:rsid w:val="0008504A"/>
    <w:rsid w:val="00094D64"/>
    <w:rsid w:val="000A242C"/>
    <w:rsid w:val="000B66E6"/>
    <w:rsid w:val="000F13B3"/>
    <w:rsid w:val="00100BF4"/>
    <w:rsid w:val="00110959"/>
    <w:rsid w:val="00110D31"/>
    <w:rsid w:val="001248EB"/>
    <w:rsid w:val="001260E3"/>
    <w:rsid w:val="00136CE3"/>
    <w:rsid w:val="001429B1"/>
    <w:rsid w:val="00147067"/>
    <w:rsid w:val="0015107F"/>
    <w:rsid w:val="00152615"/>
    <w:rsid w:val="00152FEF"/>
    <w:rsid w:val="0015683F"/>
    <w:rsid w:val="001624A1"/>
    <w:rsid w:val="00163331"/>
    <w:rsid w:val="0016738F"/>
    <w:rsid w:val="00185469"/>
    <w:rsid w:val="00193108"/>
    <w:rsid w:val="001A7138"/>
    <w:rsid w:val="001B47F3"/>
    <w:rsid w:val="001B7097"/>
    <w:rsid w:val="001C1F48"/>
    <w:rsid w:val="001C50A7"/>
    <w:rsid w:val="001C71D6"/>
    <w:rsid w:val="001D1713"/>
    <w:rsid w:val="001D2665"/>
    <w:rsid w:val="001D381D"/>
    <w:rsid w:val="001D3E4E"/>
    <w:rsid w:val="001E088A"/>
    <w:rsid w:val="001E6807"/>
    <w:rsid w:val="001F6E12"/>
    <w:rsid w:val="001F7877"/>
    <w:rsid w:val="00206CA7"/>
    <w:rsid w:val="00207204"/>
    <w:rsid w:val="00210481"/>
    <w:rsid w:val="002121A3"/>
    <w:rsid w:val="00220E77"/>
    <w:rsid w:val="00221A3F"/>
    <w:rsid w:val="002237F9"/>
    <w:rsid w:val="00223802"/>
    <w:rsid w:val="00225A13"/>
    <w:rsid w:val="002300A5"/>
    <w:rsid w:val="00230DE8"/>
    <w:rsid w:val="0024087D"/>
    <w:rsid w:val="002B7785"/>
    <w:rsid w:val="002C71CD"/>
    <w:rsid w:val="002D052B"/>
    <w:rsid w:val="002E0150"/>
    <w:rsid w:val="002E3E3A"/>
    <w:rsid w:val="002E5F07"/>
    <w:rsid w:val="002E7FA3"/>
    <w:rsid w:val="002F30E6"/>
    <w:rsid w:val="00303A51"/>
    <w:rsid w:val="00307689"/>
    <w:rsid w:val="003269F3"/>
    <w:rsid w:val="0032723A"/>
    <w:rsid w:val="00351F5E"/>
    <w:rsid w:val="00354CAB"/>
    <w:rsid w:val="0035551F"/>
    <w:rsid w:val="00357296"/>
    <w:rsid w:val="00380BB5"/>
    <w:rsid w:val="003849A1"/>
    <w:rsid w:val="003A1D77"/>
    <w:rsid w:val="003A35EA"/>
    <w:rsid w:val="003A55EE"/>
    <w:rsid w:val="003A71C5"/>
    <w:rsid w:val="003A7B0D"/>
    <w:rsid w:val="003B024B"/>
    <w:rsid w:val="003B72C9"/>
    <w:rsid w:val="003C7229"/>
    <w:rsid w:val="003D5445"/>
    <w:rsid w:val="003D7E4E"/>
    <w:rsid w:val="003E0ACB"/>
    <w:rsid w:val="003E416C"/>
    <w:rsid w:val="003E7F09"/>
    <w:rsid w:val="003F1166"/>
    <w:rsid w:val="003F16E3"/>
    <w:rsid w:val="003F573D"/>
    <w:rsid w:val="00404A83"/>
    <w:rsid w:val="0040766D"/>
    <w:rsid w:val="0041066D"/>
    <w:rsid w:val="00411747"/>
    <w:rsid w:val="00413559"/>
    <w:rsid w:val="00416F35"/>
    <w:rsid w:val="00417C65"/>
    <w:rsid w:val="00420BCA"/>
    <w:rsid w:val="00430A53"/>
    <w:rsid w:val="00431401"/>
    <w:rsid w:val="00432152"/>
    <w:rsid w:val="00437923"/>
    <w:rsid w:val="004459A4"/>
    <w:rsid w:val="00446F8D"/>
    <w:rsid w:val="00451148"/>
    <w:rsid w:val="004534FD"/>
    <w:rsid w:val="00455384"/>
    <w:rsid w:val="00460925"/>
    <w:rsid w:val="00466F43"/>
    <w:rsid w:val="00467D16"/>
    <w:rsid w:val="00474047"/>
    <w:rsid w:val="004815FC"/>
    <w:rsid w:val="00481963"/>
    <w:rsid w:val="00483546"/>
    <w:rsid w:val="00491FF2"/>
    <w:rsid w:val="004A426B"/>
    <w:rsid w:val="004A4ED5"/>
    <w:rsid w:val="004B4466"/>
    <w:rsid w:val="004C0BDE"/>
    <w:rsid w:val="004C4A00"/>
    <w:rsid w:val="004D2F6B"/>
    <w:rsid w:val="004D558C"/>
    <w:rsid w:val="004D5F00"/>
    <w:rsid w:val="004D6A3D"/>
    <w:rsid w:val="004E745B"/>
    <w:rsid w:val="004F55FF"/>
    <w:rsid w:val="004F6A59"/>
    <w:rsid w:val="00500244"/>
    <w:rsid w:val="0052391E"/>
    <w:rsid w:val="00525F7B"/>
    <w:rsid w:val="0052677A"/>
    <w:rsid w:val="005300BF"/>
    <w:rsid w:val="00532BC3"/>
    <w:rsid w:val="00537E63"/>
    <w:rsid w:val="00547755"/>
    <w:rsid w:val="00550C24"/>
    <w:rsid w:val="0055303A"/>
    <w:rsid w:val="005614C5"/>
    <w:rsid w:val="005712A0"/>
    <w:rsid w:val="005917E3"/>
    <w:rsid w:val="00592562"/>
    <w:rsid w:val="005959A1"/>
    <w:rsid w:val="005A22FE"/>
    <w:rsid w:val="005B1619"/>
    <w:rsid w:val="005B528B"/>
    <w:rsid w:val="005D3ED0"/>
    <w:rsid w:val="005D64B9"/>
    <w:rsid w:val="005D7E23"/>
    <w:rsid w:val="005E14B7"/>
    <w:rsid w:val="005E64E6"/>
    <w:rsid w:val="005E79EC"/>
    <w:rsid w:val="006154AD"/>
    <w:rsid w:val="00635C6E"/>
    <w:rsid w:val="00654A90"/>
    <w:rsid w:val="00667464"/>
    <w:rsid w:val="00677EE8"/>
    <w:rsid w:val="00692A8B"/>
    <w:rsid w:val="006945FD"/>
    <w:rsid w:val="006955D8"/>
    <w:rsid w:val="006968E0"/>
    <w:rsid w:val="006B412A"/>
    <w:rsid w:val="006C30BD"/>
    <w:rsid w:val="006F057E"/>
    <w:rsid w:val="006F33DA"/>
    <w:rsid w:val="006F3BA6"/>
    <w:rsid w:val="00714295"/>
    <w:rsid w:val="0071558C"/>
    <w:rsid w:val="00722447"/>
    <w:rsid w:val="00725E8C"/>
    <w:rsid w:val="007462CE"/>
    <w:rsid w:val="0075562F"/>
    <w:rsid w:val="00760C36"/>
    <w:rsid w:val="00764D33"/>
    <w:rsid w:val="00786896"/>
    <w:rsid w:val="007B0174"/>
    <w:rsid w:val="007B7485"/>
    <w:rsid w:val="007C5B6E"/>
    <w:rsid w:val="007C6CB1"/>
    <w:rsid w:val="007C7B3B"/>
    <w:rsid w:val="007D4CA9"/>
    <w:rsid w:val="007F2684"/>
    <w:rsid w:val="007F65D2"/>
    <w:rsid w:val="00807B9A"/>
    <w:rsid w:val="00812B91"/>
    <w:rsid w:val="00812CB1"/>
    <w:rsid w:val="0081615E"/>
    <w:rsid w:val="00831750"/>
    <w:rsid w:val="00833B2D"/>
    <w:rsid w:val="00845318"/>
    <w:rsid w:val="00846613"/>
    <w:rsid w:val="008845A3"/>
    <w:rsid w:val="00894631"/>
    <w:rsid w:val="008B15D0"/>
    <w:rsid w:val="008B6AED"/>
    <w:rsid w:val="008B7800"/>
    <w:rsid w:val="008D1BB7"/>
    <w:rsid w:val="008E013E"/>
    <w:rsid w:val="008E3022"/>
    <w:rsid w:val="00900FA8"/>
    <w:rsid w:val="00907E44"/>
    <w:rsid w:val="00915465"/>
    <w:rsid w:val="00915740"/>
    <w:rsid w:val="0091695E"/>
    <w:rsid w:val="00922764"/>
    <w:rsid w:val="009575E1"/>
    <w:rsid w:val="0096101B"/>
    <w:rsid w:val="00974B7D"/>
    <w:rsid w:val="00981CB2"/>
    <w:rsid w:val="00996742"/>
    <w:rsid w:val="00996A90"/>
    <w:rsid w:val="009A4683"/>
    <w:rsid w:val="009C3619"/>
    <w:rsid w:val="009C531F"/>
    <w:rsid w:val="009D12D8"/>
    <w:rsid w:val="009E011A"/>
    <w:rsid w:val="009E46B0"/>
    <w:rsid w:val="009E7A10"/>
    <w:rsid w:val="00A06405"/>
    <w:rsid w:val="00A23DA3"/>
    <w:rsid w:val="00A33F30"/>
    <w:rsid w:val="00A40288"/>
    <w:rsid w:val="00A45F03"/>
    <w:rsid w:val="00A55517"/>
    <w:rsid w:val="00A569F3"/>
    <w:rsid w:val="00A7453D"/>
    <w:rsid w:val="00A74877"/>
    <w:rsid w:val="00A84641"/>
    <w:rsid w:val="00AA12EA"/>
    <w:rsid w:val="00AD36DB"/>
    <w:rsid w:val="00AD7DF5"/>
    <w:rsid w:val="00AE04C9"/>
    <w:rsid w:val="00AF2009"/>
    <w:rsid w:val="00AF7296"/>
    <w:rsid w:val="00B04524"/>
    <w:rsid w:val="00B10C5F"/>
    <w:rsid w:val="00B11273"/>
    <w:rsid w:val="00B1357F"/>
    <w:rsid w:val="00B17B44"/>
    <w:rsid w:val="00B20D7B"/>
    <w:rsid w:val="00B30B24"/>
    <w:rsid w:val="00B34866"/>
    <w:rsid w:val="00B4109A"/>
    <w:rsid w:val="00B43F19"/>
    <w:rsid w:val="00B466CF"/>
    <w:rsid w:val="00B522D4"/>
    <w:rsid w:val="00B629A8"/>
    <w:rsid w:val="00B67BF1"/>
    <w:rsid w:val="00B70A78"/>
    <w:rsid w:val="00B70E58"/>
    <w:rsid w:val="00B72842"/>
    <w:rsid w:val="00B72BAA"/>
    <w:rsid w:val="00B773B7"/>
    <w:rsid w:val="00B84BB1"/>
    <w:rsid w:val="00B90C11"/>
    <w:rsid w:val="00BA2DA6"/>
    <w:rsid w:val="00BA3254"/>
    <w:rsid w:val="00BB327B"/>
    <w:rsid w:val="00BC1AF0"/>
    <w:rsid w:val="00BC1B80"/>
    <w:rsid w:val="00BC7597"/>
    <w:rsid w:val="00BE18D3"/>
    <w:rsid w:val="00BE784E"/>
    <w:rsid w:val="00C3132B"/>
    <w:rsid w:val="00C32B23"/>
    <w:rsid w:val="00C3535E"/>
    <w:rsid w:val="00C41353"/>
    <w:rsid w:val="00C50420"/>
    <w:rsid w:val="00C74B22"/>
    <w:rsid w:val="00C82DAB"/>
    <w:rsid w:val="00C90832"/>
    <w:rsid w:val="00CA075C"/>
    <w:rsid w:val="00CA1424"/>
    <w:rsid w:val="00CC692D"/>
    <w:rsid w:val="00CD51C9"/>
    <w:rsid w:val="00CE2A82"/>
    <w:rsid w:val="00CE30D3"/>
    <w:rsid w:val="00CE3968"/>
    <w:rsid w:val="00CE769F"/>
    <w:rsid w:val="00CF4FBA"/>
    <w:rsid w:val="00CF6EF8"/>
    <w:rsid w:val="00D07B8A"/>
    <w:rsid w:val="00D118AF"/>
    <w:rsid w:val="00D14885"/>
    <w:rsid w:val="00D21C24"/>
    <w:rsid w:val="00D31E3E"/>
    <w:rsid w:val="00D431C0"/>
    <w:rsid w:val="00D46750"/>
    <w:rsid w:val="00D65936"/>
    <w:rsid w:val="00D7477D"/>
    <w:rsid w:val="00D75B54"/>
    <w:rsid w:val="00D7727F"/>
    <w:rsid w:val="00D81C5E"/>
    <w:rsid w:val="00D85D5E"/>
    <w:rsid w:val="00D933EE"/>
    <w:rsid w:val="00D97444"/>
    <w:rsid w:val="00D97ECB"/>
    <w:rsid w:val="00DA1C5F"/>
    <w:rsid w:val="00DA6785"/>
    <w:rsid w:val="00DC1E48"/>
    <w:rsid w:val="00DC6651"/>
    <w:rsid w:val="00DC6799"/>
    <w:rsid w:val="00DD123A"/>
    <w:rsid w:val="00DD17D0"/>
    <w:rsid w:val="00DD6FBF"/>
    <w:rsid w:val="00DD76B9"/>
    <w:rsid w:val="00E01EEE"/>
    <w:rsid w:val="00E03E98"/>
    <w:rsid w:val="00E205F0"/>
    <w:rsid w:val="00E2342D"/>
    <w:rsid w:val="00E27410"/>
    <w:rsid w:val="00E2748D"/>
    <w:rsid w:val="00E349A7"/>
    <w:rsid w:val="00E50655"/>
    <w:rsid w:val="00E67FF2"/>
    <w:rsid w:val="00E746F4"/>
    <w:rsid w:val="00E7652F"/>
    <w:rsid w:val="00E80A23"/>
    <w:rsid w:val="00E82805"/>
    <w:rsid w:val="00E85126"/>
    <w:rsid w:val="00E91706"/>
    <w:rsid w:val="00E922B7"/>
    <w:rsid w:val="00EA35AB"/>
    <w:rsid w:val="00EB2A20"/>
    <w:rsid w:val="00EB6495"/>
    <w:rsid w:val="00EC2187"/>
    <w:rsid w:val="00ED2DC4"/>
    <w:rsid w:val="00ED34E1"/>
    <w:rsid w:val="00ED4679"/>
    <w:rsid w:val="00EE0596"/>
    <w:rsid w:val="00EE2F2A"/>
    <w:rsid w:val="00EF06EB"/>
    <w:rsid w:val="00F106EC"/>
    <w:rsid w:val="00F15349"/>
    <w:rsid w:val="00F15F99"/>
    <w:rsid w:val="00F32358"/>
    <w:rsid w:val="00F333B6"/>
    <w:rsid w:val="00F46F92"/>
    <w:rsid w:val="00F47236"/>
    <w:rsid w:val="00F537C5"/>
    <w:rsid w:val="00F56A35"/>
    <w:rsid w:val="00F57754"/>
    <w:rsid w:val="00F607EF"/>
    <w:rsid w:val="00F645F7"/>
    <w:rsid w:val="00F716E2"/>
    <w:rsid w:val="00F742FC"/>
    <w:rsid w:val="00F760CC"/>
    <w:rsid w:val="00F77DC1"/>
    <w:rsid w:val="00F92792"/>
    <w:rsid w:val="00F97612"/>
    <w:rsid w:val="00FA536E"/>
    <w:rsid w:val="00FB019F"/>
    <w:rsid w:val="00FC69DE"/>
    <w:rsid w:val="00FD66A1"/>
    <w:rsid w:val="00FD7993"/>
    <w:rsid w:val="00FD7BB6"/>
    <w:rsid w:val="00FD7D40"/>
    <w:rsid w:val="00FE01AB"/>
    <w:rsid w:val="00FE18F1"/>
    <w:rsid w:val="00FE35B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087F881-C99D-4DF7-A321-82F38EAC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62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4047"/>
    <w:pPr>
      <w:tabs>
        <w:tab w:val="center" w:pos="4513"/>
        <w:tab w:val="right" w:pos="9026"/>
      </w:tabs>
    </w:pPr>
  </w:style>
  <w:style w:type="character" w:customStyle="1" w:styleId="stbilgiChar">
    <w:name w:val="Üstbilgi Char"/>
    <w:basedOn w:val="VarsaylanParagrafYazTipi"/>
    <w:link w:val="stbilgi"/>
    <w:uiPriority w:val="99"/>
    <w:rsid w:val="00474047"/>
  </w:style>
  <w:style w:type="paragraph" w:styleId="Altbilgi">
    <w:name w:val="footer"/>
    <w:basedOn w:val="Normal"/>
    <w:link w:val="AltbilgiChar"/>
    <w:uiPriority w:val="99"/>
    <w:unhideWhenUsed/>
    <w:rsid w:val="00474047"/>
    <w:pPr>
      <w:tabs>
        <w:tab w:val="center" w:pos="4513"/>
        <w:tab w:val="right" w:pos="9026"/>
      </w:tabs>
    </w:pPr>
  </w:style>
  <w:style w:type="character" w:customStyle="1" w:styleId="AltbilgiChar">
    <w:name w:val="Altbilgi Char"/>
    <w:basedOn w:val="VarsaylanParagrafYazTipi"/>
    <w:link w:val="Altbilgi"/>
    <w:uiPriority w:val="99"/>
    <w:rsid w:val="00474047"/>
  </w:style>
  <w:style w:type="paragraph" w:customStyle="1" w:styleId="Default">
    <w:name w:val="Default"/>
    <w:rsid w:val="00474047"/>
    <w:pPr>
      <w:autoSpaceDE w:val="0"/>
      <w:autoSpaceDN w:val="0"/>
      <w:adjustRightInd w:val="0"/>
    </w:pPr>
    <w:rPr>
      <w:rFonts w:cs="Calibri"/>
      <w:color w:val="000000"/>
      <w:sz w:val="24"/>
      <w:szCs w:val="24"/>
      <w:lang w:eastAsia="en-US"/>
    </w:rPr>
  </w:style>
  <w:style w:type="table" w:styleId="TabloKlavuzu">
    <w:name w:val="Table Grid"/>
    <w:basedOn w:val="NormalTablo"/>
    <w:uiPriority w:val="59"/>
    <w:rsid w:val="00474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06EC"/>
    <w:pPr>
      <w:ind w:left="720"/>
    </w:pPr>
  </w:style>
  <w:style w:type="character" w:styleId="AklamaBavurusu">
    <w:name w:val="annotation reference"/>
    <w:basedOn w:val="VarsaylanParagrafYazTipi"/>
    <w:uiPriority w:val="99"/>
    <w:semiHidden/>
    <w:unhideWhenUsed/>
    <w:rsid w:val="0055303A"/>
    <w:rPr>
      <w:sz w:val="16"/>
      <w:szCs w:val="16"/>
    </w:rPr>
  </w:style>
  <w:style w:type="paragraph" w:styleId="AklamaMetni">
    <w:name w:val="annotation text"/>
    <w:basedOn w:val="Normal"/>
    <w:link w:val="AklamaMetniChar"/>
    <w:uiPriority w:val="99"/>
    <w:unhideWhenUsed/>
    <w:rsid w:val="0055303A"/>
    <w:rPr>
      <w:sz w:val="20"/>
      <w:szCs w:val="20"/>
    </w:rPr>
  </w:style>
  <w:style w:type="character" w:customStyle="1" w:styleId="AklamaMetniChar">
    <w:name w:val="Açıklama Metni Char"/>
    <w:basedOn w:val="VarsaylanParagrafYazTipi"/>
    <w:link w:val="AklamaMetni"/>
    <w:uiPriority w:val="99"/>
    <w:rsid w:val="0055303A"/>
    <w:rPr>
      <w:lang w:eastAsia="en-US"/>
    </w:rPr>
  </w:style>
  <w:style w:type="paragraph" w:styleId="AklamaKonusu">
    <w:name w:val="annotation subject"/>
    <w:basedOn w:val="AklamaMetni"/>
    <w:next w:val="AklamaMetni"/>
    <w:link w:val="AklamaKonusuChar"/>
    <w:uiPriority w:val="99"/>
    <w:semiHidden/>
    <w:unhideWhenUsed/>
    <w:rsid w:val="0055303A"/>
    <w:rPr>
      <w:b/>
      <w:bCs/>
    </w:rPr>
  </w:style>
  <w:style w:type="character" w:customStyle="1" w:styleId="AklamaKonusuChar">
    <w:name w:val="Açıklama Konusu Char"/>
    <w:basedOn w:val="AklamaMetniChar"/>
    <w:link w:val="AklamaKonusu"/>
    <w:uiPriority w:val="99"/>
    <w:semiHidden/>
    <w:rsid w:val="0055303A"/>
    <w:rPr>
      <w:b/>
      <w:bCs/>
      <w:lang w:eastAsia="en-US"/>
    </w:rPr>
  </w:style>
  <w:style w:type="paragraph" w:styleId="BalonMetni">
    <w:name w:val="Balloon Text"/>
    <w:basedOn w:val="Normal"/>
    <w:link w:val="BalonMetniChar"/>
    <w:uiPriority w:val="99"/>
    <w:semiHidden/>
    <w:unhideWhenUsed/>
    <w:rsid w:val="005530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303A"/>
    <w:rPr>
      <w:rFonts w:ascii="Tahoma" w:hAnsi="Tahoma" w:cs="Tahoma"/>
      <w:sz w:val="16"/>
      <w:szCs w:val="16"/>
      <w:lang w:eastAsia="en-US"/>
    </w:rPr>
  </w:style>
  <w:style w:type="paragraph" w:styleId="DipnotMetni">
    <w:name w:val="footnote text"/>
    <w:basedOn w:val="Normal"/>
    <w:link w:val="DipnotMetniChar"/>
    <w:uiPriority w:val="99"/>
    <w:semiHidden/>
    <w:unhideWhenUsed/>
    <w:rsid w:val="0099674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96742"/>
    <w:rPr>
      <w:lang w:eastAsia="en-US"/>
    </w:rPr>
  </w:style>
  <w:style w:type="character" w:styleId="DipnotBavurusu">
    <w:name w:val="footnote reference"/>
    <w:basedOn w:val="VarsaylanParagrafYazTipi"/>
    <w:uiPriority w:val="99"/>
    <w:semiHidden/>
    <w:unhideWhenUsed/>
    <w:rsid w:val="00996742"/>
    <w:rPr>
      <w:vertAlign w:val="superscript"/>
    </w:rPr>
  </w:style>
  <w:style w:type="paragraph" w:styleId="Dzeltme">
    <w:name w:val="Revision"/>
    <w:hidden/>
    <w:uiPriority w:val="99"/>
    <w:semiHidden/>
    <w:rsid w:val="00B522D4"/>
    <w:rPr>
      <w:sz w:val="22"/>
      <w:szCs w:val="22"/>
      <w:lang w:eastAsia="en-US"/>
    </w:rPr>
  </w:style>
  <w:style w:type="paragraph" w:styleId="NormalWeb">
    <w:name w:val="Normal (Web)"/>
    <w:basedOn w:val="Normal"/>
    <w:uiPriority w:val="99"/>
    <w:unhideWhenUsed/>
    <w:rsid w:val="00C90832"/>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33221">
      <w:bodyDiv w:val="1"/>
      <w:marLeft w:val="0"/>
      <w:marRight w:val="0"/>
      <w:marTop w:val="0"/>
      <w:marBottom w:val="0"/>
      <w:divBdr>
        <w:top w:val="none" w:sz="0" w:space="0" w:color="auto"/>
        <w:left w:val="none" w:sz="0" w:space="0" w:color="auto"/>
        <w:bottom w:val="none" w:sz="0" w:space="0" w:color="auto"/>
        <w:right w:val="none" w:sz="0" w:space="0" w:color="auto"/>
      </w:divBdr>
    </w:div>
    <w:div w:id="249969698">
      <w:bodyDiv w:val="1"/>
      <w:marLeft w:val="0"/>
      <w:marRight w:val="0"/>
      <w:marTop w:val="0"/>
      <w:marBottom w:val="0"/>
      <w:divBdr>
        <w:top w:val="none" w:sz="0" w:space="0" w:color="auto"/>
        <w:left w:val="none" w:sz="0" w:space="0" w:color="auto"/>
        <w:bottom w:val="none" w:sz="0" w:space="0" w:color="auto"/>
        <w:right w:val="none" w:sz="0" w:space="0" w:color="auto"/>
      </w:divBdr>
    </w:div>
    <w:div w:id="7343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01C-7E52-4AC1-8020-E6C90F8A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5931</Words>
  <Characters>33812</Characters>
  <Application>Microsoft Office Word</Application>
  <DocSecurity>4</DocSecurity>
  <Lines>281</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39664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KOÇ</dc:creator>
  <cp:lastModifiedBy>Ramazan KISA</cp:lastModifiedBy>
  <cp:revision>2</cp:revision>
  <dcterms:created xsi:type="dcterms:W3CDTF">2015-11-11T10:16:00Z</dcterms:created>
  <dcterms:modified xsi:type="dcterms:W3CDTF">2015-11-11T10:16:00Z</dcterms:modified>
</cp:coreProperties>
</file>